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36333" w14:textId="77777777" w:rsidR="00AF7FB6" w:rsidRPr="00384359" w:rsidRDefault="00AF7FB6" w:rsidP="00AF7FB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43F5">
        <w:rPr>
          <w:rFonts w:cstheme="minorHAnsi"/>
          <w:color w:val="2E74B5" w:themeColor="accent5" w:themeShade="BF"/>
          <w:sz w:val="36"/>
          <w:szCs w:val="36"/>
        </w:rPr>
        <w:t>Your Rights and Protections Against Surprise Medical Bills</w:t>
      </w:r>
    </w:p>
    <w:p w14:paraId="6D518626" w14:textId="77777777" w:rsidR="00AF7FB6" w:rsidRPr="003C53B6" w:rsidRDefault="00AF7FB6" w:rsidP="00AF7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</w:rPr>
      </w:pPr>
      <w:r w:rsidRPr="00EE4CF7">
        <w:rPr>
          <w:rFonts w:cstheme="minorHAnsi"/>
          <w:sz w:val="28"/>
          <w:szCs w:val="28"/>
        </w:rPr>
        <w:t>When</w:t>
      </w:r>
      <w:r w:rsidRPr="003C53B6">
        <w:rPr>
          <w:sz w:val="28"/>
        </w:rPr>
        <w:t xml:space="preserve"> you get emergency care or get treated by an out-of-network provider at an in-network hospital or </w:t>
      </w:r>
      <w:r>
        <w:rPr>
          <w:sz w:val="28"/>
        </w:rPr>
        <w:t>ambulatory</w:t>
      </w:r>
      <w:r w:rsidRPr="003C53B6">
        <w:rPr>
          <w:sz w:val="28"/>
        </w:rPr>
        <w:t xml:space="preserve"> surgical </w:t>
      </w:r>
      <w:r w:rsidRPr="00EE4CF7">
        <w:rPr>
          <w:rFonts w:cstheme="minorHAnsi"/>
          <w:sz w:val="28"/>
          <w:szCs w:val="28"/>
        </w:rPr>
        <w:t xml:space="preserve">center, you </w:t>
      </w:r>
      <w:r>
        <w:rPr>
          <w:rFonts w:cstheme="minorHAnsi"/>
          <w:sz w:val="28"/>
          <w:szCs w:val="28"/>
        </w:rPr>
        <w:t>are</w:t>
      </w:r>
      <w:r w:rsidRPr="00EE4CF7">
        <w:rPr>
          <w:rFonts w:cstheme="minorHAnsi"/>
          <w:sz w:val="28"/>
          <w:szCs w:val="28"/>
        </w:rPr>
        <w:t xml:space="preserve"> protect</w:t>
      </w:r>
      <w:r>
        <w:rPr>
          <w:rFonts w:cstheme="minorHAnsi"/>
          <w:sz w:val="28"/>
          <w:szCs w:val="28"/>
        </w:rPr>
        <w:t>ed</w:t>
      </w:r>
      <w:r w:rsidRPr="00EE4CF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from</w:t>
      </w:r>
      <w:r w:rsidRPr="00EE4CF7">
        <w:rPr>
          <w:rFonts w:cstheme="minorHAnsi"/>
          <w:sz w:val="28"/>
          <w:szCs w:val="28"/>
        </w:rPr>
        <w:t xml:space="preserve"> surpr</w:t>
      </w:r>
      <w:r>
        <w:rPr>
          <w:rFonts w:cstheme="minorHAnsi"/>
          <w:sz w:val="28"/>
          <w:szCs w:val="28"/>
        </w:rPr>
        <w:t>ise billing or balance billing.</w:t>
      </w:r>
    </w:p>
    <w:p w14:paraId="6B944BED" w14:textId="77777777" w:rsidR="00AF7FB6" w:rsidRPr="00A1376F" w:rsidRDefault="00AF7FB6" w:rsidP="00AF7FB6">
      <w:pPr>
        <w:pStyle w:val="Heading3"/>
        <w:spacing w:before="240" w:after="240"/>
        <w:rPr>
          <w:rFonts w:cstheme="minorHAnsi"/>
          <w:sz w:val="26"/>
          <w:szCs w:val="26"/>
          <w:u w:val="single"/>
        </w:rPr>
      </w:pPr>
      <w:r w:rsidRPr="00A1376F">
        <w:rPr>
          <w:rFonts w:cstheme="minorHAnsi"/>
          <w:sz w:val="26"/>
          <w:szCs w:val="26"/>
          <w:u w:val="single"/>
        </w:rPr>
        <w:t xml:space="preserve">What is “balance billing” (sometimes called “surprise billing”)? </w:t>
      </w:r>
    </w:p>
    <w:p w14:paraId="3331A122" w14:textId="77777777" w:rsidR="00AF7FB6" w:rsidRPr="00D552A2" w:rsidRDefault="00AF7FB6" w:rsidP="00AF7FB6">
      <w:p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When you see a doctor or other health care provider, </w:t>
      </w:r>
      <w:r w:rsidRPr="00D552A2">
        <w:rPr>
          <w:rFonts w:cstheme="minorHAnsi"/>
          <w:sz w:val="24"/>
          <w:szCs w:val="24"/>
        </w:rPr>
        <w:t xml:space="preserve">you may </w:t>
      </w:r>
      <w:r>
        <w:rPr>
          <w:rFonts w:cstheme="minorHAnsi"/>
          <w:sz w:val="24"/>
          <w:szCs w:val="24"/>
        </w:rPr>
        <w:t>owe</w:t>
      </w:r>
      <w:r w:rsidRPr="00D552A2">
        <w:rPr>
          <w:rFonts w:cstheme="minorHAnsi"/>
          <w:sz w:val="24"/>
          <w:szCs w:val="24"/>
        </w:rPr>
        <w:t xml:space="preserve"> certain </w:t>
      </w:r>
      <w:r w:rsidRPr="00431412">
        <w:rPr>
          <w:rFonts w:cstheme="minorHAnsi"/>
          <w:sz w:val="24"/>
          <w:szCs w:val="24"/>
        </w:rPr>
        <w:t>out</w:t>
      </w:r>
      <w:r>
        <w:rPr>
          <w:rFonts w:cstheme="minorHAnsi"/>
          <w:sz w:val="24"/>
          <w:szCs w:val="24"/>
        </w:rPr>
        <w:t>-</w:t>
      </w:r>
      <w:r w:rsidRPr="00431412">
        <w:rPr>
          <w:rFonts w:cstheme="minorHAnsi"/>
          <w:sz w:val="24"/>
          <w:szCs w:val="24"/>
        </w:rPr>
        <w:t>of</w:t>
      </w:r>
      <w:r>
        <w:rPr>
          <w:rFonts w:cstheme="minorHAnsi"/>
          <w:sz w:val="24"/>
          <w:szCs w:val="24"/>
        </w:rPr>
        <w:t>-</w:t>
      </w:r>
      <w:r w:rsidRPr="00431412">
        <w:rPr>
          <w:rFonts w:cstheme="minorHAnsi"/>
          <w:sz w:val="24"/>
          <w:szCs w:val="24"/>
        </w:rPr>
        <w:t xml:space="preserve">pocket </w:t>
      </w:r>
      <w:r>
        <w:rPr>
          <w:rFonts w:cstheme="minorHAnsi"/>
          <w:sz w:val="24"/>
          <w:szCs w:val="24"/>
        </w:rPr>
        <w:t>costs, such as a</w:t>
      </w:r>
      <w:r w:rsidRPr="00A4789D">
        <w:rPr>
          <w:rFonts w:cstheme="minorHAnsi"/>
          <w:sz w:val="24"/>
          <w:szCs w:val="24"/>
        </w:rPr>
        <w:t xml:space="preserve"> copayment, coinsurance, </w:t>
      </w:r>
      <w:r>
        <w:rPr>
          <w:rFonts w:cstheme="minorHAnsi"/>
          <w:sz w:val="24"/>
          <w:szCs w:val="24"/>
        </w:rPr>
        <w:t>and/or a</w:t>
      </w:r>
      <w:r w:rsidRPr="00A4789D">
        <w:rPr>
          <w:rFonts w:cstheme="minorHAnsi"/>
          <w:sz w:val="24"/>
          <w:szCs w:val="24"/>
        </w:rPr>
        <w:t xml:space="preserve"> deductible. You may have </w:t>
      </w:r>
      <w:r>
        <w:rPr>
          <w:rFonts w:cstheme="minorHAnsi"/>
          <w:sz w:val="24"/>
          <w:szCs w:val="24"/>
        </w:rPr>
        <w:t>other</w:t>
      </w:r>
      <w:r w:rsidRPr="00A4789D">
        <w:rPr>
          <w:rFonts w:cstheme="minorHAnsi"/>
          <w:sz w:val="24"/>
          <w:szCs w:val="24"/>
        </w:rPr>
        <w:t xml:space="preserve"> costs or </w:t>
      </w:r>
      <w:r>
        <w:rPr>
          <w:rFonts w:cstheme="minorHAnsi"/>
          <w:sz w:val="24"/>
          <w:szCs w:val="24"/>
        </w:rPr>
        <w:t>have to pay</w:t>
      </w:r>
      <w:r w:rsidRPr="00D552A2">
        <w:rPr>
          <w:rFonts w:cstheme="minorHAnsi"/>
          <w:sz w:val="24"/>
          <w:szCs w:val="24"/>
        </w:rPr>
        <w:t xml:space="preserve"> the entire bill if you see a provider or </w:t>
      </w:r>
      <w:r>
        <w:rPr>
          <w:rFonts w:cstheme="minorHAnsi"/>
          <w:sz w:val="24"/>
          <w:szCs w:val="24"/>
        </w:rPr>
        <w:t>visit</w:t>
      </w:r>
      <w:r w:rsidRPr="00D552A2">
        <w:rPr>
          <w:rFonts w:cstheme="minorHAnsi"/>
          <w:sz w:val="24"/>
          <w:szCs w:val="24"/>
        </w:rPr>
        <w:t xml:space="preserve"> a </w:t>
      </w:r>
      <w:r>
        <w:rPr>
          <w:rFonts w:cstheme="minorHAnsi"/>
          <w:sz w:val="24"/>
          <w:szCs w:val="24"/>
        </w:rPr>
        <w:t xml:space="preserve">health care </w:t>
      </w:r>
      <w:r w:rsidRPr="00D552A2">
        <w:rPr>
          <w:rFonts w:cstheme="minorHAnsi"/>
          <w:sz w:val="24"/>
          <w:szCs w:val="24"/>
        </w:rPr>
        <w:t xml:space="preserve">facility that isn’t in your </w:t>
      </w:r>
      <w:r>
        <w:rPr>
          <w:rFonts w:cstheme="minorHAnsi"/>
          <w:sz w:val="24"/>
          <w:szCs w:val="24"/>
        </w:rPr>
        <w:t>health plan’s network.</w:t>
      </w:r>
    </w:p>
    <w:p w14:paraId="11FF6DB2" w14:textId="77777777" w:rsidR="00AF7FB6" w:rsidRPr="003B639A" w:rsidRDefault="00AF7FB6" w:rsidP="00AF7FB6">
      <w:pPr>
        <w:spacing w:after="240" w:line="240" w:lineRule="auto"/>
        <w:rPr>
          <w:sz w:val="24"/>
        </w:rPr>
      </w:pPr>
      <w:r>
        <w:rPr>
          <w:rFonts w:cstheme="minorHAnsi"/>
          <w:sz w:val="24"/>
          <w:szCs w:val="24"/>
        </w:rPr>
        <w:t>“Out-of-network” describes p</w:t>
      </w:r>
      <w:r w:rsidRPr="00D552A2">
        <w:rPr>
          <w:rFonts w:cstheme="minorHAnsi"/>
          <w:sz w:val="24"/>
          <w:szCs w:val="24"/>
        </w:rPr>
        <w:t xml:space="preserve">roviders and facilities that haven’t signed a contract with your health </w:t>
      </w:r>
      <w:r>
        <w:rPr>
          <w:rFonts w:cstheme="minorHAnsi"/>
          <w:sz w:val="24"/>
          <w:szCs w:val="24"/>
        </w:rPr>
        <w:t>plan</w:t>
      </w:r>
      <w:r w:rsidRPr="00D552A2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Out-of-network providers</w:t>
      </w:r>
      <w:r w:rsidRPr="00D552A2">
        <w:rPr>
          <w:rFonts w:cstheme="minorHAnsi"/>
          <w:sz w:val="24"/>
          <w:szCs w:val="24"/>
        </w:rPr>
        <w:t xml:space="preserve"> may </w:t>
      </w:r>
      <w:r>
        <w:rPr>
          <w:rFonts w:cstheme="minorHAnsi"/>
          <w:sz w:val="24"/>
          <w:szCs w:val="24"/>
        </w:rPr>
        <w:t xml:space="preserve">be permitted to </w:t>
      </w:r>
      <w:r w:rsidRPr="00D552A2">
        <w:rPr>
          <w:rFonts w:cstheme="minorHAnsi"/>
          <w:sz w:val="24"/>
          <w:szCs w:val="24"/>
        </w:rPr>
        <w:t xml:space="preserve">bill you </w:t>
      </w:r>
      <w:r>
        <w:rPr>
          <w:rFonts w:cstheme="minorHAnsi"/>
          <w:sz w:val="24"/>
          <w:szCs w:val="24"/>
        </w:rPr>
        <w:t xml:space="preserve">for </w:t>
      </w:r>
      <w:r w:rsidRPr="00D552A2">
        <w:rPr>
          <w:rFonts w:cstheme="minorHAnsi"/>
          <w:sz w:val="24"/>
          <w:szCs w:val="24"/>
        </w:rPr>
        <w:t>the difference between what your plan</w:t>
      </w:r>
      <w:r>
        <w:rPr>
          <w:rFonts w:cstheme="minorHAnsi"/>
          <w:sz w:val="24"/>
          <w:szCs w:val="24"/>
        </w:rPr>
        <w:t xml:space="preserve"> agreed to </w:t>
      </w:r>
      <w:r w:rsidRPr="00D552A2">
        <w:rPr>
          <w:rFonts w:cstheme="minorHAnsi"/>
          <w:sz w:val="24"/>
          <w:szCs w:val="24"/>
        </w:rPr>
        <w:t xml:space="preserve">pay and the </w:t>
      </w:r>
      <w:r>
        <w:rPr>
          <w:rFonts w:cstheme="minorHAnsi"/>
          <w:sz w:val="24"/>
          <w:szCs w:val="24"/>
        </w:rPr>
        <w:t xml:space="preserve">full </w:t>
      </w:r>
      <w:r w:rsidRPr="00D552A2">
        <w:rPr>
          <w:rFonts w:cstheme="minorHAnsi"/>
          <w:sz w:val="24"/>
          <w:szCs w:val="24"/>
        </w:rPr>
        <w:t xml:space="preserve">amount </w:t>
      </w:r>
      <w:r>
        <w:rPr>
          <w:rFonts w:cstheme="minorHAnsi"/>
          <w:sz w:val="24"/>
          <w:szCs w:val="24"/>
        </w:rPr>
        <w:t>charged</w:t>
      </w:r>
      <w:r w:rsidRPr="00D552A2">
        <w:rPr>
          <w:rFonts w:cstheme="minorHAnsi"/>
          <w:sz w:val="24"/>
          <w:szCs w:val="24"/>
        </w:rPr>
        <w:t xml:space="preserve"> for a service. This is called </w:t>
      </w:r>
      <w:r w:rsidRPr="009E394F">
        <w:rPr>
          <w:rFonts w:cstheme="minorHAnsi"/>
          <w:sz w:val="24"/>
          <w:szCs w:val="24"/>
        </w:rPr>
        <w:t>“</w:t>
      </w:r>
      <w:r w:rsidRPr="003C53B6">
        <w:rPr>
          <w:b/>
          <w:sz w:val="24"/>
        </w:rPr>
        <w:t>balance billing</w:t>
      </w:r>
      <w:r w:rsidRPr="009E394F">
        <w:rPr>
          <w:rFonts w:cstheme="minorHAnsi"/>
          <w:sz w:val="24"/>
          <w:szCs w:val="24"/>
        </w:rPr>
        <w:t>.”</w:t>
      </w:r>
      <w:r w:rsidRPr="00D552A2">
        <w:rPr>
          <w:rFonts w:cstheme="minorHAnsi"/>
          <w:sz w:val="24"/>
          <w:szCs w:val="24"/>
        </w:rPr>
        <w:t xml:space="preserve"> </w:t>
      </w:r>
      <w:r w:rsidRPr="00431412">
        <w:rPr>
          <w:rFonts w:cstheme="minorHAnsi"/>
          <w:sz w:val="24"/>
          <w:szCs w:val="24"/>
        </w:rPr>
        <w:t xml:space="preserve">This amount is likely more than </w:t>
      </w:r>
      <w:r>
        <w:rPr>
          <w:rFonts w:cstheme="minorHAnsi"/>
          <w:sz w:val="24"/>
          <w:szCs w:val="24"/>
        </w:rPr>
        <w:t>in-network</w:t>
      </w:r>
      <w:r w:rsidRPr="00431412">
        <w:rPr>
          <w:rFonts w:cstheme="minorHAnsi"/>
          <w:sz w:val="24"/>
          <w:szCs w:val="24"/>
        </w:rPr>
        <w:t xml:space="preserve"> costs for the </w:t>
      </w:r>
      <w:r>
        <w:rPr>
          <w:rFonts w:cstheme="minorHAnsi"/>
          <w:sz w:val="24"/>
          <w:szCs w:val="24"/>
        </w:rPr>
        <w:t xml:space="preserve">same </w:t>
      </w:r>
      <w:r w:rsidRPr="00431412">
        <w:rPr>
          <w:rFonts w:cstheme="minorHAnsi"/>
          <w:sz w:val="24"/>
          <w:szCs w:val="24"/>
        </w:rPr>
        <w:t>service</w:t>
      </w:r>
      <w:r>
        <w:rPr>
          <w:rFonts w:cstheme="minorHAnsi"/>
          <w:sz w:val="24"/>
          <w:szCs w:val="24"/>
        </w:rPr>
        <w:t xml:space="preserve"> </w:t>
      </w:r>
      <w:r w:rsidRPr="003B639A">
        <w:rPr>
          <w:sz w:val="24"/>
        </w:rPr>
        <w:t xml:space="preserve">and </w:t>
      </w:r>
      <w:r>
        <w:rPr>
          <w:rFonts w:cstheme="minorHAnsi"/>
          <w:sz w:val="24"/>
          <w:szCs w:val="24"/>
        </w:rPr>
        <w:t>might not count toward your annual out-of-pocket limit</w:t>
      </w:r>
      <w:r w:rsidRPr="00431412">
        <w:rPr>
          <w:rFonts w:cstheme="minorHAnsi"/>
          <w:sz w:val="24"/>
          <w:szCs w:val="24"/>
        </w:rPr>
        <w:t>.</w:t>
      </w:r>
    </w:p>
    <w:p w14:paraId="0F1FFF10" w14:textId="77777777" w:rsidR="00AF7FB6" w:rsidRPr="00D552A2" w:rsidRDefault="00AF7FB6" w:rsidP="00AF7FB6">
      <w:pPr>
        <w:spacing w:after="24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“</w:t>
      </w:r>
      <w:r w:rsidRPr="00D552A2">
        <w:rPr>
          <w:rFonts w:cstheme="minorHAnsi"/>
          <w:sz w:val="24"/>
          <w:szCs w:val="24"/>
        </w:rPr>
        <w:t>Surprise billing</w:t>
      </w:r>
      <w:r>
        <w:rPr>
          <w:rFonts w:cstheme="minorHAnsi"/>
          <w:sz w:val="24"/>
          <w:szCs w:val="24"/>
        </w:rPr>
        <w:t>”</w:t>
      </w:r>
      <w:r w:rsidRPr="00D552A2">
        <w:rPr>
          <w:rFonts w:cstheme="minorHAnsi"/>
          <w:sz w:val="24"/>
          <w:szCs w:val="24"/>
        </w:rPr>
        <w:t xml:space="preserve"> is a</w:t>
      </w:r>
      <w:r>
        <w:rPr>
          <w:rFonts w:cstheme="minorHAnsi"/>
          <w:sz w:val="24"/>
          <w:szCs w:val="24"/>
        </w:rPr>
        <w:t>n unexpected</w:t>
      </w:r>
      <w:r w:rsidRPr="00D552A2">
        <w:rPr>
          <w:rFonts w:cstheme="minorHAnsi"/>
          <w:sz w:val="24"/>
          <w:szCs w:val="24"/>
        </w:rPr>
        <w:t xml:space="preserve"> balance bill. This can happen when you can’t control </w:t>
      </w:r>
      <w:r>
        <w:rPr>
          <w:rFonts w:cstheme="minorHAnsi"/>
          <w:sz w:val="24"/>
          <w:szCs w:val="24"/>
        </w:rPr>
        <w:t xml:space="preserve">who is </w:t>
      </w:r>
      <w:r w:rsidRPr="00D552A2">
        <w:rPr>
          <w:rFonts w:cstheme="minorHAnsi"/>
          <w:sz w:val="24"/>
          <w:szCs w:val="24"/>
        </w:rPr>
        <w:t>involved in your care—</w:t>
      </w:r>
      <w:r>
        <w:rPr>
          <w:rFonts w:cstheme="minorHAnsi"/>
          <w:sz w:val="24"/>
          <w:szCs w:val="24"/>
        </w:rPr>
        <w:t>like</w:t>
      </w:r>
      <w:r w:rsidRPr="00D552A2">
        <w:rPr>
          <w:rFonts w:cstheme="minorHAnsi"/>
          <w:sz w:val="24"/>
          <w:szCs w:val="24"/>
        </w:rPr>
        <w:t xml:space="preserve"> when you have an emergency or when you schedule a visit at an in-network facility </w:t>
      </w:r>
      <w:r>
        <w:rPr>
          <w:rFonts w:cstheme="minorHAnsi"/>
          <w:sz w:val="24"/>
          <w:szCs w:val="24"/>
        </w:rPr>
        <w:t>but</w:t>
      </w:r>
      <w:r w:rsidRPr="00D552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are </w:t>
      </w:r>
      <w:r w:rsidRPr="00D552A2">
        <w:rPr>
          <w:rFonts w:cstheme="minorHAnsi"/>
          <w:sz w:val="24"/>
          <w:szCs w:val="24"/>
        </w:rPr>
        <w:t>unexpectedly treated</w:t>
      </w:r>
      <w:r>
        <w:rPr>
          <w:rFonts w:cstheme="minorHAnsi"/>
          <w:sz w:val="24"/>
          <w:szCs w:val="24"/>
        </w:rPr>
        <w:t xml:space="preserve"> by an out-of-network provider.</w:t>
      </w:r>
    </w:p>
    <w:p w14:paraId="5988C188" w14:textId="77777777" w:rsidR="00AF7FB6" w:rsidRPr="00A70FCB" w:rsidRDefault="00AF7FB6" w:rsidP="00AF7FB6">
      <w:pPr>
        <w:pStyle w:val="Heading3"/>
        <w:spacing w:after="240"/>
        <w:rPr>
          <w:rFonts w:cstheme="minorHAnsi"/>
          <w:color w:val="2E74B5" w:themeColor="accent5" w:themeShade="BF"/>
          <w:sz w:val="26"/>
          <w:szCs w:val="26"/>
          <w:u w:val="single"/>
        </w:rPr>
      </w:pPr>
      <w:r w:rsidRPr="00A70FCB">
        <w:rPr>
          <w:rFonts w:cstheme="minorHAnsi"/>
          <w:color w:val="2E74B5" w:themeColor="accent5" w:themeShade="BF"/>
          <w:sz w:val="26"/>
          <w:szCs w:val="26"/>
          <w:u w:val="single"/>
        </w:rPr>
        <w:t>You are protected from balance billing for:</w:t>
      </w:r>
    </w:p>
    <w:p w14:paraId="6E756B80" w14:textId="77777777" w:rsidR="00AF7FB6" w:rsidRPr="00A70FCB" w:rsidRDefault="00AF7FB6" w:rsidP="00AF7FB6">
      <w:pPr>
        <w:pStyle w:val="Heading4"/>
      </w:pPr>
      <w:r w:rsidRPr="00A70FCB">
        <w:t xml:space="preserve">Emergency services </w:t>
      </w:r>
    </w:p>
    <w:p w14:paraId="29A9F953" w14:textId="0FEA66A4" w:rsidR="00AF7FB6" w:rsidRDefault="00AF7FB6" w:rsidP="00AF7FB6">
      <w:p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you have an emergency medical condition and get emergency services from an out-of-network provider or facility, the most the provider or facility may bill you is your plan’s </w:t>
      </w:r>
      <w:r w:rsidRPr="00D552A2">
        <w:rPr>
          <w:rFonts w:cstheme="minorHAnsi"/>
          <w:sz w:val="24"/>
          <w:szCs w:val="24"/>
        </w:rPr>
        <w:t>in</w:t>
      </w:r>
      <w:r>
        <w:rPr>
          <w:rFonts w:cstheme="minorHAnsi"/>
          <w:sz w:val="24"/>
          <w:szCs w:val="24"/>
        </w:rPr>
        <w:t>-</w:t>
      </w:r>
      <w:r w:rsidRPr="00D552A2">
        <w:rPr>
          <w:rFonts w:cstheme="minorHAnsi"/>
          <w:sz w:val="24"/>
          <w:szCs w:val="24"/>
        </w:rPr>
        <w:t>network</w:t>
      </w:r>
      <w:r>
        <w:rPr>
          <w:rFonts w:cstheme="minorHAnsi"/>
          <w:sz w:val="24"/>
          <w:szCs w:val="24"/>
        </w:rPr>
        <w:t xml:space="preserve"> cost-sharing amount (such as copayments and coinsurance)</w:t>
      </w:r>
      <w:r w:rsidRPr="00D552A2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You</w:t>
      </w:r>
      <w:r w:rsidRPr="00D552A2">
        <w:rPr>
          <w:rFonts w:cstheme="minorHAnsi"/>
          <w:sz w:val="24"/>
          <w:szCs w:val="24"/>
        </w:rPr>
        <w:t xml:space="preserve"> </w:t>
      </w:r>
      <w:r w:rsidRPr="003C53B6">
        <w:rPr>
          <w:b/>
          <w:sz w:val="24"/>
        </w:rPr>
        <w:t xml:space="preserve">can’t </w:t>
      </w:r>
      <w:r>
        <w:rPr>
          <w:rFonts w:cstheme="minorHAnsi"/>
          <w:sz w:val="24"/>
          <w:szCs w:val="24"/>
        </w:rPr>
        <w:t xml:space="preserve">be </w:t>
      </w:r>
      <w:r w:rsidRPr="00D552A2">
        <w:rPr>
          <w:rFonts w:cstheme="minorHAnsi"/>
          <w:sz w:val="24"/>
          <w:szCs w:val="24"/>
        </w:rPr>
        <w:t>balance bill</w:t>
      </w:r>
      <w:r>
        <w:rPr>
          <w:rFonts w:cstheme="minorHAnsi"/>
          <w:sz w:val="24"/>
          <w:szCs w:val="24"/>
        </w:rPr>
        <w:t>ed</w:t>
      </w:r>
      <w:r w:rsidRPr="00D552A2">
        <w:rPr>
          <w:rFonts w:cstheme="minorHAnsi"/>
          <w:sz w:val="24"/>
          <w:szCs w:val="24"/>
        </w:rPr>
        <w:t xml:space="preserve"> for </w:t>
      </w:r>
      <w:r>
        <w:rPr>
          <w:rFonts w:cstheme="minorHAnsi"/>
          <w:sz w:val="24"/>
          <w:szCs w:val="24"/>
        </w:rPr>
        <w:t xml:space="preserve">these </w:t>
      </w:r>
      <w:r w:rsidRPr="00D552A2">
        <w:rPr>
          <w:rFonts w:cstheme="minorHAnsi"/>
          <w:sz w:val="24"/>
          <w:szCs w:val="24"/>
        </w:rPr>
        <w:t>emergency services.</w:t>
      </w:r>
      <w:r w:rsidRPr="00D552A2">
        <w:rPr>
          <w:rFonts w:cstheme="minorHAnsi"/>
          <w:b/>
          <w:sz w:val="24"/>
          <w:szCs w:val="24"/>
        </w:rPr>
        <w:t xml:space="preserve"> </w:t>
      </w:r>
      <w:r w:rsidRPr="00D552A2">
        <w:rPr>
          <w:rFonts w:cstheme="minorHAnsi"/>
          <w:sz w:val="24"/>
          <w:szCs w:val="24"/>
        </w:rPr>
        <w:t xml:space="preserve">This includes services you </w:t>
      </w:r>
      <w:r>
        <w:rPr>
          <w:rFonts w:cstheme="minorHAnsi"/>
          <w:sz w:val="24"/>
          <w:szCs w:val="24"/>
        </w:rPr>
        <w:t>may get</w:t>
      </w:r>
      <w:r w:rsidRPr="00D552A2">
        <w:rPr>
          <w:rFonts w:cstheme="minorHAnsi"/>
          <w:sz w:val="24"/>
          <w:szCs w:val="24"/>
        </w:rPr>
        <w:t xml:space="preserve"> after you’re </w:t>
      </w:r>
      <w:r>
        <w:rPr>
          <w:rFonts w:cstheme="minorHAnsi"/>
          <w:sz w:val="24"/>
          <w:szCs w:val="24"/>
        </w:rPr>
        <w:t>in stable condition</w:t>
      </w:r>
      <w:r w:rsidRPr="00D552A2">
        <w:rPr>
          <w:rFonts w:cstheme="minorHAnsi"/>
          <w:sz w:val="24"/>
          <w:szCs w:val="24"/>
        </w:rPr>
        <w:t xml:space="preserve">, unless you give written consent </w:t>
      </w:r>
      <w:r>
        <w:rPr>
          <w:rFonts w:cstheme="minorHAnsi"/>
          <w:sz w:val="24"/>
          <w:szCs w:val="24"/>
        </w:rPr>
        <w:t>and give up</w:t>
      </w:r>
      <w:r w:rsidRPr="00D552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your</w:t>
      </w:r>
      <w:r w:rsidRPr="00D552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protections</w:t>
      </w:r>
      <w:r w:rsidRPr="00D552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not to be balanced billed </w:t>
      </w:r>
      <w:r w:rsidRPr="00D552A2">
        <w:rPr>
          <w:rFonts w:cstheme="minorHAnsi"/>
          <w:sz w:val="24"/>
          <w:szCs w:val="24"/>
        </w:rPr>
        <w:t>for these post-stabilization services.</w:t>
      </w:r>
    </w:p>
    <w:p w14:paraId="2E70641E" w14:textId="4D1C0D82" w:rsidR="00FF3396" w:rsidRDefault="00FF3396" w:rsidP="00FF3396">
      <w:pPr>
        <w:spacing w:after="240" w:line="240" w:lineRule="auto"/>
        <w:rPr>
          <w:rFonts w:cstheme="minorHAnsi"/>
          <w:sz w:val="24"/>
          <w:szCs w:val="24"/>
        </w:rPr>
      </w:pPr>
      <w:r w:rsidRPr="00FF3396">
        <w:rPr>
          <w:rFonts w:cstheme="minorHAnsi"/>
          <w:sz w:val="24"/>
          <w:szCs w:val="24"/>
        </w:rPr>
        <w:t>Texas law protects patients with state-regulated health insurance from surprise medical bills in emergencies or when they didn’t have a choice of doctors. The law bans doctors and providers from sending surprise medical bills to patients in those cases</w:t>
      </w:r>
      <w:r>
        <w:rPr>
          <w:rFonts w:cstheme="minorHAnsi"/>
          <w:sz w:val="24"/>
          <w:szCs w:val="24"/>
        </w:rPr>
        <w:t>.</w:t>
      </w:r>
    </w:p>
    <w:p w14:paraId="78CEA750" w14:textId="77777777" w:rsidR="00AF7FB6" w:rsidRPr="00D552A2" w:rsidRDefault="00AF7FB6" w:rsidP="00AF7FB6">
      <w:pPr>
        <w:pStyle w:val="Heading4"/>
      </w:pPr>
      <w:r w:rsidRPr="00D552A2">
        <w:t xml:space="preserve">Certain services at an in-network hospital or </w:t>
      </w:r>
      <w:r>
        <w:t>ambulatory</w:t>
      </w:r>
      <w:r w:rsidRPr="00D552A2">
        <w:t xml:space="preserve"> surgical </w:t>
      </w:r>
      <w:r>
        <w:t>center</w:t>
      </w:r>
      <w:r w:rsidRPr="00D552A2">
        <w:t xml:space="preserve"> </w:t>
      </w:r>
    </w:p>
    <w:p w14:paraId="2AF590D0" w14:textId="77777777" w:rsidR="00AF7FB6" w:rsidRPr="00D552A2" w:rsidRDefault="00AF7FB6" w:rsidP="00AF7FB6">
      <w:p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Pr="00D552A2">
        <w:rPr>
          <w:rFonts w:cstheme="minorHAnsi"/>
          <w:sz w:val="24"/>
          <w:szCs w:val="24"/>
        </w:rPr>
        <w:t xml:space="preserve">hen you get services from an in-network hospital or </w:t>
      </w:r>
      <w:r>
        <w:rPr>
          <w:rFonts w:cstheme="minorHAnsi"/>
          <w:sz w:val="24"/>
          <w:szCs w:val="24"/>
        </w:rPr>
        <w:t>ambulatory</w:t>
      </w:r>
      <w:r w:rsidRPr="00D552A2">
        <w:rPr>
          <w:rFonts w:cstheme="minorHAnsi"/>
          <w:sz w:val="24"/>
          <w:szCs w:val="24"/>
        </w:rPr>
        <w:t xml:space="preserve"> surgical </w:t>
      </w:r>
      <w:r>
        <w:rPr>
          <w:rFonts w:cstheme="minorHAnsi"/>
          <w:sz w:val="24"/>
          <w:szCs w:val="24"/>
        </w:rPr>
        <w:t xml:space="preserve">center, certain providers there may be out-of-network. In these cases, the most those providers may bill you is your plan’s </w:t>
      </w:r>
      <w:r w:rsidRPr="00D552A2">
        <w:rPr>
          <w:rFonts w:cstheme="minorHAnsi"/>
          <w:sz w:val="24"/>
          <w:szCs w:val="24"/>
        </w:rPr>
        <w:t>in-network</w:t>
      </w:r>
      <w:r>
        <w:rPr>
          <w:rFonts w:cstheme="minorHAnsi"/>
          <w:sz w:val="24"/>
          <w:szCs w:val="24"/>
        </w:rPr>
        <w:t xml:space="preserve"> cost-sharing amount. This applies to emergency medicine</w:t>
      </w:r>
      <w:r w:rsidRPr="00D552A2">
        <w:rPr>
          <w:rFonts w:cstheme="minorHAnsi"/>
          <w:sz w:val="24"/>
          <w:szCs w:val="24"/>
        </w:rPr>
        <w:t xml:space="preserve">, anesthesia, pathology, radiology, laboratory, neonatology, </w:t>
      </w:r>
      <w:r>
        <w:rPr>
          <w:rFonts w:cstheme="minorHAnsi"/>
          <w:sz w:val="24"/>
          <w:szCs w:val="24"/>
        </w:rPr>
        <w:t xml:space="preserve">assistant surgeon, </w:t>
      </w:r>
      <w:r w:rsidRPr="00D552A2">
        <w:rPr>
          <w:rFonts w:cstheme="minorHAnsi"/>
          <w:sz w:val="24"/>
          <w:szCs w:val="24"/>
        </w:rPr>
        <w:t xml:space="preserve">hospitalist, or intensivist </w:t>
      </w:r>
      <w:r>
        <w:rPr>
          <w:rFonts w:cstheme="minorHAnsi"/>
          <w:sz w:val="24"/>
          <w:szCs w:val="24"/>
        </w:rPr>
        <w:t xml:space="preserve">services. </w:t>
      </w:r>
      <w:r w:rsidRPr="00D552A2">
        <w:rPr>
          <w:rFonts w:cstheme="minorHAnsi"/>
          <w:sz w:val="24"/>
          <w:szCs w:val="24"/>
        </w:rPr>
        <w:t xml:space="preserve">These providers </w:t>
      </w:r>
      <w:r w:rsidRPr="003C53B6">
        <w:rPr>
          <w:b/>
          <w:sz w:val="24"/>
        </w:rPr>
        <w:t xml:space="preserve">can’t </w:t>
      </w:r>
      <w:r w:rsidRPr="00D552A2">
        <w:rPr>
          <w:rFonts w:cstheme="minorHAnsi"/>
          <w:sz w:val="24"/>
          <w:szCs w:val="24"/>
        </w:rPr>
        <w:t>balance bill you</w:t>
      </w:r>
      <w:r>
        <w:rPr>
          <w:rFonts w:cstheme="minorHAnsi"/>
          <w:sz w:val="24"/>
          <w:szCs w:val="24"/>
        </w:rPr>
        <w:t xml:space="preserve"> and may </w:t>
      </w:r>
      <w:r w:rsidRPr="003C53B6">
        <w:rPr>
          <w:rFonts w:cstheme="minorHAnsi"/>
          <w:b/>
          <w:sz w:val="24"/>
          <w:szCs w:val="24"/>
        </w:rPr>
        <w:t>not</w:t>
      </w:r>
      <w:r>
        <w:rPr>
          <w:rFonts w:cstheme="minorHAnsi"/>
          <w:sz w:val="24"/>
          <w:szCs w:val="24"/>
        </w:rPr>
        <w:t xml:space="preserve"> ask you to give up your protections not to be balance billed.</w:t>
      </w:r>
    </w:p>
    <w:p w14:paraId="29C15301" w14:textId="77777777" w:rsidR="00AF7FB6" w:rsidRPr="00D552A2" w:rsidRDefault="00AF7FB6" w:rsidP="00AF7FB6">
      <w:pPr>
        <w:spacing w:after="240" w:line="240" w:lineRule="auto"/>
        <w:rPr>
          <w:rFonts w:cstheme="minorHAnsi"/>
          <w:sz w:val="24"/>
          <w:szCs w:val="24"/>
        </w:rPr>
      </w:pPr>
      <w:r w:rsidRPr="00D552A2">
        <w:rPr>
          <w:rFonts w:cstheme="minorHAnsi"/>
          <w:sz w:val="24"/>
          <w:szCs w:val="24"/>
        </w:rPr>
        <w:lastRenderedPageBreak/>
        <w:t xml:space="preserve">If you </w:t>
      </w:r>
      <w:r>
        <w:rPr>
          <w:rFonts w:cstheme="minorHAnsi"/>
          <w:sz w:val="24"/>
          <w:szCs w:val="24"/>
        </w:rPr>
        <w:t>get</w:t>
      </w:r>
      <w:r w:rsidRPr="00D552A2">
        <w:rPr>
          <w:rFonts w:cstheme="minorHAnsi"/>
          <w:sz w:val="24"/>
          <w:szCs w:val="24"/>
        </w:rPr>
        <w:t xml:space="preserve"> other services at these in-network facilities, out-of-network providers </w:t>
      </w:r>
      <w:r w:rsidRPr="003C53B6">
        <w:rPr>
          <w:b/>
          <w:sz w:val="24"/>
        </w:rPr>
        <w:t>can’t</w:t>
      </w:r>
      <w:r w:rsidRPr="00D552A2">
        <w:rPr>
          <w:rFonts w:cstheme="minorHAnsi"/>
          <w:sz w:val="24"/>
          <w:szCs w:val="24"/>
        </w:rPr>
        <w:t xml:space="preserve"> balance bill you, unless you give written consent </w:t>
      </w:r>
      <w:r>
        <w:rPr>
          <w:rFonts w:cstheme="minorHAnsi"/>
          <w:sz w:val="24"/>
          <w:szCs w:val="24"/>
        </w:rPr>
        <w:t>and</w:t>
      </w:r>
      <w:r w:rsidRPr="00D552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give up</w:t>
      </w:r>
      <w:r w:rsidRPr="00D552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your</w:t>
      </w:r>
      <w:r w:rsidRPr="00D552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protections.</w:t>
      </w:r>
    </w:p>
    <w:p w14:paraId="789A263A" w14:textId="52F69A5D" w:rsidR="00AF7FB6" w:rsidRDefault="00AF7FB6" w:rsidP="00AF7FB6">
      <w:pPr>
        <w:spacing w:after="240" w:line="240" w:lineRule="auto"/>
        <w:rPr>
          <w:b/>
          <w:sz w:val="28"/>
        </w:rPr>
      </w:pPr>
      <w:r w:rsidRPr="00717E0A">
        <w:rPr>
          <w:rFonts w:cstheme="minorHAnsi"/>
          <w:b/>
          <w:sz w:val="28"/>
          <w:szCs w:val="24"/>
        </w:rPr>
        <w:t>You</w:t>
      </w:r>
      <w:r>
        <w:rPr>
          <w:rFonts w:cstheme="minorHAnsi"/>
          <w:b/>
          <w:sz w:val="28"/>
          <w:szCs w:val="24"/>
        </w:rPr>
        <w:t>’re</w:t>
      </w:r>
      <w:r w:rsidRPr="003B639A">
        <w:rPr>
          <w:b/>
          <w:sz w:val="28"/>
        </w:rPr>
        <w:t xml:space="preserve"> </w:t>
      </w:r>
      <w:r w:rsidRPr="003B639A">
        <w:rPr>
          <w:b/>
          <w:sz w:val="28"/>
          <w:u w:val="single"/>
        </w:rPr>
        <w:t>never</w:t>
      </w:r>
      <w:r w:rsidRPr="003B639A">
        <w:rPr>
          <w:b/>
          <w:sz w:val="28"/>
        </w:rPr>
        <w:t xml:space="preserve"> required to </w:t>
      </w:r>
      <w:r>
        <w:rPr>
          <w:b/>
          <w:sz w:val="28"/>
        </w:rPr>
        <w:t>give up</w:t>
      </w:r>
      <w:r>
        <w:rPr>
          <w:rFonts w:cstheme="minorHAnsi"/>
          <w:b/>
          <w:sz w:val="28"/>
          <w:szCs w:val="24"/>
        </w:rPr>
        <w:t xml:space="preserve"> your protections from </w:t>
      </w:r>
      <w:r w:rsidRPr="003B639A">
        <w:rPr>
          <w:b/>
          <w:sz w:val="28"/>
        </w:rPr>
        <w:t>balance billing</w:t>
      </w:r>
      <w:r>
        <w:rPr>
          <w:b/>
          <w:sz w:val="28"/>
        </w:rPr>
        <w:t>. You also aren’t</w:t>
      </w:r>
      <w:r>
        <w:rPr>
          <w:rFonts w:cstheme="minorHAnsi"/>
          <w:b/>
          <w:sz w:val="28"/>
          <w:szCs w:val="24"/>
        </w:rPr>
        <w:t xml:space="preserve"> required to get care out-of-network</w:t>
      </w:r>
      <w:r w:rsidRPr="00717E0A">
        <w:rPr>
          <w:rFonts w:cstheme="minorHAnsi"/>
          <w:b/>
          <w:sz w:val="28"/>
          <w:szCs w:val="24"/>
        </w:rPr>
        <w:t>.</w:t>
      </w:r>
      <w:r w:rsidRPr="003B639A">
        <w:rPr>
          <w:b/>
          <w:sz w:val="28"/>
        </w:rPr>
        <w:t xml:space="preserve"> You can choose a </w:t>
      </w:r>
      <w:r>
        <w:rPr>
          <w:rFonts w:cstheme="minorHAnsi"/>
          <w:b/>
          <w:sz w:val="28"/>
          <w:szCs w:val="24"/>
        </w:rPr>
        <w:t xml:space="preserve">provider or </w:t>
      </w:r>
      <w:r w:rsidRPr="003B639A">
        <w:rPr>
          <w:b/>
          <w:sz w:val="28"/>
        </w:rPr>
        <w:t>f</w:t>
      </w:r>
      <w:r>
        <w:rPr>
          <w:b/>
          <w:sz w:val="28"/>
        </w:rPr>
        <w:t>acility in your plan’s network.</w:t>
      </w:r>
    </w:p>
    <w:p w14:paraId="23BD487A" w14:textId="4321DA0E" w:rsidR="0005142E" w:rsidRDefault="0005142E" w:rsidP="0005142E">
      <w:p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you are a Texas resident, Texas law </w:t>
      </w:r>
      <w:r w:rsidR="00D0682E">
        <w:rPr>
          <w:rFonts w:cstheme="minorHAnsi"/>
          <w:sz w:val="24"/>
          <w:szCs w:val="24"/>
        </w:rPr>
        <w:t xml:space="preserve">also </w:t>
      </w:r>
      <w:r>
        <w:rPr>
          <w:rFonts w:cstheme="minorHAnsi"/>
          <w:sz w:val="24"/>
          <w:szCs w:val="24"/>
        </w:rPr>
        <w:t>addresses surprise billing in the following ways:</w:t>
      </w:r>
    </w:p>
    <w:p w14:paraId="2F924178" w14:textId="77777777" w:rsidR="0005142E" w:rsidRDefault="0005142E" w:rsidP="0005142E">
      <w:pPr>
        <w:pStyle w:val="ListParagraph"/>
        <w:numPr>
          <w:ilvl w:val="0"/>
          <w:numId w:val="14"/>
        </w:numPr>
        <w:spacing w:after="240" w:line="240" w:lineRule="auto"/>
        <w:rPr>
          <w:rFonts w:cstheme="minorHAnsi"/>
          <w:sz w:val="24"/>
          <w:szCs w:val="24"/>
        </w:rPr>
      </w:pPr>
      <w:r>
        <w:rPr>
          <w:bCs/>
          <w:sz w:val="24"/>
          <w:szCs w:val="24"/>
        </w:rPr>
        <w:t xml:space="preserve">An out-of-network provider cannot bill you an amount that exceeds your in-network cost-sharing requirement other than an applicable deductible or copayment for (i) emergency services, (ii) nonemergency services </w:t>
      </w:r>
      <w:r>
        <w:rPr>
          <w:rFonts w:cstheme="minorHAnsi"/>
          <w:sz w:val="24"/>
          <w:szCs w:val="24"/>
        </w:rPr>
        <w:t xml:space="preserve">provided by out-of-network providers at in-network facilities, or (iii) diagnostic imaging or laboratory services performed by an out-of-network provider in connection with a service performed by an in-network provider. </w:t>
      </w:r>
    </w:p>
    <w:p w14:paraId="18E66792" w14:textId="77777777" w:rsidR="0005142E" w:rsidRDefault="0005142E" w:rsidP="0005142E">
      <w:pPr>
        <w:pStyle w:val="ListParagraph"/>
        <w:numPr>
          <w:ilvl w:val="0"/>
          <w:numId w:val="14"/>
        </w:num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you have signed a balance billing waiver and elected to be responsible for the provider’s billed charges, an out-of-network provider may be allowed to balance bill you. The written waiver must disclose that the provider is out-of-network, provide an estimate of the amount you may be responsible for, and the circumstances under which you would be responsible for those amounts. </w:t>
      </w:r>
    </w:p>
    <w:p w14:paraId="5A2010BF" w14:textId="77777777" w:rsidR="0005142E" w:rsidRDefault="0005142E" w:rsidP="0005142E">
      <w:pPr>
        <w:pStyle w:val="ListParagraph"/>
        <w:numPr>
          <w:ilvl w:val="0"/>
          <w:numId w:val="14"/>
        </w:num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balance billing waiver cannot be used in an emergency or when you did not have a meaningful choice in providers.</w:t>
      </w:r>
    </w:p>
    <w:p w14:paraId="66A9F9EE" w14:textId="747F3B8B" w:rsidR="00C40AD2" w:rsidRPr="0005142E" w:rsidRDefault="0005142E" w:rsidP="00AF7FB6">
      <w:pPr>
        <w:pStyle w:val="ListParagraph"/>
        <w:numPr>
          <w:ilvl w:val="0"/>
          <w:numId w:val="14"/>
        </w:num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Texas Balance Billing Prohibition above </w:t>
      </w:r>
      <w:r w:rsidRPr="00874DD2">
        <w:rPr>
          <w:rFonts w:cstheme="minorHAnsi"/>
          <w:sz w:val="24"/>
          <w:szCs w:val="24"/>
        </w:rPr>
        <w:t xml:space="preserve">covers enrollees of </w:t>
      </w:r>
      <w:r>
        <w:rPr>
          <w:rFonts w:cstheme="minorHAnsi"/>
          <w:sz w:val="24"/>
          <w:szCs w:val="24"/>
        </w:rPr>
        <w:t xml:space="preserve">state-regulated fully insured health plans. </w:t>
      </w:r>
    </w:p>
    <w:p w14:paraId="00075834" w14:textId="77777777" w:rsidR="00AF7FB6" w:rsidRPr="00244E1A" w:rsidRDefault="00AF7FB6" w:rsidP="00AF7FB6">
      <w:pPr>
        <w:pStyle w:val="Heading3"/>
        <w:spacing w:after="240"/>
        <w:rPr>
          <w:rFonts w:cstheme="minorHAnsi"/>
          <w:color w:val="2E74B5" w:themeColor="accent5" w:themeShade="BF"/>
          <w:sz w:val="26"/>
          <w:szCs w:val="26"/>
          <w:u w:val="single"/>
        </w:rPr>
      </w:pPr>
      <w:r w:rsidRPr="00244E1A">
        <w:rPr>
          <w:rFonts w:cstheme="minorHAnsi"/>
          <w:color w:val="2E74B5" w:themeColor="accent5" w:themeShade="BF"/>
          <w:sz w:val="26"/>
          <w:szCs w:val="26"/>
          <w:u w:val="single"/>
        </w:rPr>
        <w:t>When balance billing isn’t allowed, you also have the following protections:</w:t>
      </w:r>
    </w:p>
    <w:p w14:paraId="34CF6CDA" w14:textId="77777777" w:rsidR="00AF7FB6" w:rsidRPr="00CB4225" w:rsidRDefault="00AF7FB6" w:rsidP="00AF7FB6">
      <w:pPr>
        <w:pStyle w:val="ListParagraph"/>
        <w:numPr>
          <w:ilvl w:val="0"/>
          <w:numId w:val="11"/>
        </w:numPr>
        <w:spacing w:after="240" w:line="240" w:lineRule="auto"/>
        <w:ind w:left="360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 are</w:t>
      </w:r>
      <w:r w:rsidRPr="00CB4225">
        <w:rPr>
          <w:rFonts w:cstheme="minorHAnsi"/>
          <w:sz w:val="24"/>
          <w:szCs w:val="24"/>
        </w:rPr>
        <w:t xml:space="preserve"> only responsible for paying your share of the cost (like the copayments, coinsurance, and deductibles that you would pay if the provider </w:t>
      </w:r>
      <w:r>
        <w:rPr>
          <w:rFonts w:cstheme="minorHAnsi"/>
          <w:sz w:val="24"/>
          <w:szCs w:val="24"/>
        </w:rPr>
        <w:t xml:space="preserve">or facility </w:t>
      </w:r>
      <w:r w:rsidRPr="00CB4225">
        <w:rPr>
          <w:rFonts w:cstheme="minorHAnsi"/>
          <w:sz w:val="24"/>
          <w:szCs w:val="24"/>
        </w:rPr>
        <w:t>was in-network).</w:t>
      </w:r>
      <w:r w:rsidRPr="00716625">
        <w:rPr>
          <w:rFonts w:cstheme="minorHAnsi"/>
          <w:sz w:val="24"/>
          <w:szCs w:val="24"/>
        </w:rPr>
        <w:t xml:space="preserve"> </w:t>
      </w:r>
      <w:r w:rsidRPr="00CB4225">
        <w:rPr>
          <w:rFonts w:cstheme="minorHAnsi"/>
          <w:sz w:val="24"/>
          <w:szCs w:val="24"/>
        </w:rPr>
        <w:t>Your health plan will pay out-of-network providers and facilities directly.</w:t>
      </w:r>
    </w:p>
    <w:p w14:paraId="148FB640" w14:textId="77777777" w:rsidR="00AF7FB6" w:rsidRPr="00CB4225" w:rsidRDefault="00AF7FB6" w:rsidP="00AF7FB6">
      <w:pPr>
        <w:pStyle w:val="ListParagraph"/>
        <w:numPr>
          <w:ilvl w:val="0"/>
          <w:numId w:val="12"/>
        </w:numPr>
        <w:spacing w:after="240" w:line="240" w:lineRule="auto"/>
        <w:ind w:left="360"/>
        <w:contextualSpacing w:val="0"/>
        <w:rPr>
          <w:rFonts w:cstheme="minorHAnsi"/>
          <w:sz w:val="24"/>
          <w:szCs w:val="24"/>
        </w:rPr>
      </w:pPr>
      <w:r w:rsidRPr="00CB4225">
        <w:rPr>
          <w:rFonts w:cstheme="minorHAnsi"/>
          <w:sz w:val="24"/>
          <w:szCs w:val="24"/>
        </w:rPr>
        <w:t>Your health plan generally must:</w:t>
      </w:r>
    </w:p>
    <w:p w14:paraId="684F6833" w14:textId="77777777" w:rsidR="00AF7FB6" w:rsidRPr="00CB4225" w:rsidRDefault="00AF7FB6" w:rsidP="00AF7FB6">
      <w:pPr>
        <w:pStyle w:val="ListParagraph"/>
        <w:numPr>
          <w:ilvl w:val="0"/>
          <w:numId w:val="13"/>
        </w:numPr>
        <w:spacing w:after="240" w:line="240" w:lineRule="auto"/>
        <w:ind w:left="1170"/>
        <w:contextualSpacing w:val="0"/>
        <w:rPr>
          <w:rFonts w:cstheme="minorHAnsi"/>
          <w:sz w:val="24"/>
          <w:szCs w:val="24"/>
        </w:rPr>
      </w:pPr>
      <w:r w:rsidRPr="00CB4225">
        <w:rPr>
          <w:rFonts w:cstheme="minorHAnsi"/>
          <w:sz w:val="24"/>
          <w:szCs w:val="24"/>
        </w:rPr>
        <w:t>Cover emergency services without requiring you to get approval for services in advance</w:t>
      </w:r>
      <w:r>
        <w:rPr>
          <w:rFonts w:cstheme="minorHAnsi"/>
          <w:sz w:val="24"/>
          <w:szCs w:val="24"/>
        </w:rPr>
        <w:t xml:space="preserve"> (</w:t>
      </w:r>
      <w:r w:rsidRPr="00CB4225">
        <w:rPr>
          <w:rFonts w:cstheme="minorHAnsi"/>
          <w:sz w:val="24"/>
          <w:szCs w:val="24"/>
        </w:rPr>
        <w:t>prior authorization).</w:t>
      </w:r>
    </w:p>
    <w:p w14:paraId="495D5A26" w14:textId="77777777" w:rsidR="00AF7FB6" w:rsidRPr="00CB4225" w:rsidRDefault="00AF7FB6" w:rsidP="00AF7FB6">
      <w:pPr>
        <w:pStyle w:val="ListParagraph"/>
        <w:numPr>
          <w:ilvl w:val="0"/>
          <w:numId w:val="13"/>
        </w:numPr>
        <w:spacing w:after="240" w:line="240" w:lineRule="auto"/>
        <w:ind w:left="1170"/>
        <w:contextualSpacing w:val="0"/>
        <w:rPr>
          <w:rFonts w:cstheme="minorHAnsi"/>
          <w:sz w:val="24"/>
          <w:szCs w:val="24"/>
        </w:rPr>
      </w:pPr>
      <w:r w:rsidRPr="00CB4225">
        <w:rPr>
          <w:rFonts w:cstheme="minorHAnsi"/>
          <w:sz w:val="24"/>
          <w:szCs w:val="24"/>
        </w:rPr>
        <w:t>Cover emergency services by out-of-network providers.</w:t>
      </w:r>
    </w:p>
    <w:p w14:paraId="1D5833AE" w14:textId="77777777" w:rsidR="00AF7FB6" w:rsidRPr="00CB4225" w:rsidRDefault="00AF7FB6" w:rsidP="00AF7FB6">
      <w:pPr>
        <w:pStyle w:val="ListParagraph"/>
        <w:numPr>
          <w:ilvl w:val="0"/>
          <w:numId w:val="13"/>
        </w:numPr>
        <w:spacing w:after="240" w:line="240" w:lineRule="auto"/>
        <w:ind w:left="1170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Base</w:t>
      </w:r>
      <w:r w:rsidRPr="00CB4225">
        <w:rPr>
          <w:rFonts w:cstheme="minorHAnsi"/>
          <w:sz w:val="24"/>
          <w:szCs w:val="24"/>
        </w:rPr>
        <w:t xml:space="preserve"> what you owe the provider or facility</w:t>
      </w:r>
      <w:r>
        <w:rPr>
          <w:rFonts w:cstheme="minorHAnsi"/>
          <w:sz w:val="24"/>
          <w:szCs w:val="24"/>
        </w:rPr>
        <w:t xml:space="preserve"> (</w:t>
      </w:r>
      <w:r w:rsidRPr="00CB4225">
        <w:rPr>
          <w:rFonts w:cstheme="minorHAnsi"/>
          <w:sz w:val="24"/>
          <w:szCs w:val="24"/>
        </w:rPr>
        <w:t xml:space="preserve">cost-sharing) </w:t>
      </w:r>
      <w:r>
        <w:rPr>
          <w:rFonts w:cstheme="minorHAnsi"/>
          <w:sz w:val="24"/>
          <w:szCs w:val="24"/>
        </w:rPr>
        <w:t>on</w:t>
      </w:r>
      <w:r w:rsidRPr="00CB4225">
        <w:rPr>
          <w:rFonts w:cstheme="minorHAnsi"/>
          <w:sz w:val="24"/>
          <w:szCs w:val="24"/>
        </w:rPr>
        <w:t xml:space="preserve"> what </w:t>
      </w:r>
      <w:r>
        <w:rPr>
          <w:rFonts w:cstheme="minorHAnsi"/>
          <w:sz w:val="24"/>
          <w:szCs w:val="24"/>
        </w:rPr>
        <w:t>it</w:t>
      </w:r>
      <w:r w:rsidRPr="00CB4225">
        <w:rPr>
          <w:rFonts w:cstheme="minorHAnsi"/>
          <w:sz w:val="24"/>
          <w:szCs w:val="24"/>
        </w:rPr>
        <w:t xml:space="preserve"> would pay an in</w:t>
      </w:r>
      <w:r w:rsidRPr="00CB4225">
        <w:rPr>
          <w:rFonts w:cstheme="minorHAnsi"/>
          <w:sz w:val="24"/>
          <w:szCs w:val="24"/>
        </w:rPr>
        <w:noBreakHyphen/>
        <w:t>network provider or facility and show that amount in your explanation of benefits.</w:t>
      </w:r>
    </w:p>
    <w:p w14:paraId="5BC365D0" w14:textId="77777777" w:rsidR="00AF7FB6" w:rsidRPr="003C53B6" w:rsidRDefault="00AF7FB6" w:rsidP="00AF7FB6">
      <w:pPr>
        <w:pStyle w:val="ListParagraph"/>
        <w:numPr>
          <w:ilvl w:val="0"/>
          <w:numId w:val="13"/>
        </w:numPr>
        <w:spacing w:after="240" w:line="240" w:lineRule="auto"/>
        <w:ind w:left="1170"/>
        <w:contextualSpacing w:val="0"/>
        <w:rPr>
          <w:rFonts w:cstheme="minorHAnsi"/>
          <w:b/>
          <w:sz w:val="24"/>
          <w:szCs w:val="24"/>
          <w:u w:val="single"/>
        </w:rPr>
      </w:pPr>
      <w:r w:rsidRPr="00CB4225">
        <w:rPr>
          <w:rFonts w:cstheme="minorHAnsi"/>
          <w:sz w:val="24"/>
          <w:szCs w:val="24"/>
        </w:rPr>
        <w:t>Count any amount you pay for emergency services or out-of-network services toward your deductible and out-of-pocket limit.</w:t>
      </w:r>
    </w:p>
    <w:p w14:paraId="7225C0F7" w14:textId="520EB15A" w:rsidR="00AF7FB6" w:rsidRPr="00CB4225" w:rsidRDefault="00AF7FB6" w:rsidP="00AF7FB6">
      <w:pPr>
        <w:spacing w:after="240" w:line="240" w:lineRule="auto"/>
        <w:rPr>
          <w:rFonts w:cstheme="minorHAnsi"/>
          <w:b/>
          <w:sz w:val="24"/>
          <w:szCs w:val="24"/>
        </w:rPr>
      </w:pPr>
      <w:r w:rsidRPr="00CB4225">
        <w:rPr>
          <w:rFonts w:cstheme="minorHAnsi"/>
          <w:b/>
          <w:sz w:val="24"/>
          <w:szCs w:val="24"/>
        </w:rPr>
        <w:t>If you believe you’ve been wrongly billed</w:t>
      </w:r>
      <w:r w:rsidRPr="00CB4225">
        <w:rPr>
          <w:rFonts w:cstheme="minorHAnsi"/>
          <w:sz w:val="24"/>
          <w:szCs w:val="24"/>
        </w:rPr>
        <w:t xml:space="preserve">, you may contact </w:t>
      </w:r>
      <w:r>
        <w:rPr>
          <w:rFonts w:cstheme="minorHAnsi"/>
          <w:sz w:val="24"/>
          <w:szCs w:val="24"/>
        </w:rPr>
        <w:t>the No Surprises Helpdesk at 1-800-985-3059</w:t>
      </w:r>
      <w:r w:rsidR="00C40AD2">
        <w:rPr>
          <w:rFonts w:cstheme="minorHAnsi"/>
          <w:sz w:val="24"/>
          <w:szCs w:val="24"/>
        </w:rPr>
        <w:t xml:space="preserve"> or the Texas Department of Insurance at </w:t>
      </w:r>
      <w:r w:rsidR="00C40AD2" w:rsidRPr="0061247B">
        <w:rPr>
          <w:rFonts w:cstheme="minorHAnsi"/>
          <w:sz w:val="24"/>
          <w:szCs w:val="24"/>
        </w:rPr>
        <w:t>1-800-</w:t>
      </w:r>
      <w:r w:rsidR="00C40AD2">
        <w:rPr>
          <w:rFonts w:cstheme="minorHAnsi"/>
          <w:sz w:val="24"/>
          <w:szCs w:val="24"/>
        </w:rPr>
        <w:t>252</w:t>
      </w:r>
      <w:r w:rsidR="00C40AD2" w:rsidRPr="0061247B">
        <w:rPr>
          <w:rFonts w:cstheme="minorHAnsi"/>
          <w:sz w:val="24"/>
          <w:szCs w:val="24"/>
        </w:rPr>
        <w:t>-</w:t>
      </w:r>
      <w:r w:rsidR="00C40AD2">
        <w:rPr>
          <w:rFonts w:cstheme="minorHAnsi"/>
          <w:sz w:val="24"/>
          <w:szCs w:val="24"/>
        </w:rPr>
        <w:t>3439</w:t>
      </w:r>
      <w:r>
        <w:rPr>
          <w:rFonts w:cstheme="minorHAnsi"/>
          <w:sz w:val="24"/>
          <w:szCs w:val="24"/>
        </w:rPr>
        <w:t>.</w:t>
      </w:r>
    </w:p>
    <w:p w14:paraId="4F126FD5" w14:textId="08380325" w:rsidR="00B472D9" w:rsidRPr="00D0682E" w:rsidRDefault="00AF7FB6" w:rsidP="00D0682E">
      <w:pPr>
        <w:spacing w:after="0" w:line="240" w:lineRule="auto"/>
        <w:rPr>
          <w:rFonts w:cstheme="minorHAnsi"/>
          <w:sz w:val="24"/>
          <w:szCs w:val="24"/>
        </w:rPr>
      </w:pPr>
      <w:r w:rsidRPr="00D552A2">
        <w:rPr>
          <w:rFonts w:cstheme="minorHAnsi"/>
          <w:sz w:val="24"/>
          <w:szCs w:val="24"/>
        </w:rPr>
        <w:lastRenderedPageBreak/>
        <w:t xml:space="preserve">Visit </w:t>
      </w:r>
      <w:hyperlink r:id="rId7" w:history="1">
        <w:r w:rsidRPr="00036D17">
          <w:rPr>
            <w:rStyle w:val="Hyperlink"/>
            <w:rFonts w:cstheme="minorHAnsi"/>
            <w:sz w:val="24"/>
            <w:szCs w:val="24"/>
          </w:rPr>
          <w:t>https://www.cms.gov/nosurprises</w:t>
        </w:r>
      </w:hyperlink>
      <w:r>
        <w:rPr>
          <w:rFonts w:cstheme="minorHAnsi"/>
          <w:sz w:val="24"/>
          <w:szCs w:val="24"/>
        </w:rPr>
        <w:t xml:space="preserve"> </w:t>
      </w:r>
      <w:r w:rsidR="00C40AD2" w:rsidRPr="00C50A93">
        <w:rPr>
          <w:rFonts w:cstheme="minorHAnsi"/>
          <w:sz w:val="24"/>
          <w:szCs w:val="24"/>
        </w:rPr>
        <w:t xml:space="preserve">and </w:t>
      </w:r>
      <w:hyperlink r:id="rId8" w:history="1">
        <w:r w:rsidR="00C40AD2" w:rsidRPr="00C50A93">
          <w:rPr>
            <w:rStyle w:val="Hyperlink"/>
            <w:sz w:val="24"/>
            <w:szCs w:val="24"/>
          </w:rPr>
          <w:t>https://www.tdi.texas.gov/tips/texas-protects-consumers-from-surprise-medical-bills.html</w:t>
        </w:r>
      </w:hyperlink>
      <w:r w:rsidR="00C40AD2" w:rsidRPr="00C40AD2">
        <w:rPr>
          <w:rStyle w:val="Hyperlink"/>
          <w:sz w:val="24"/>
          <w:szCs w:val="24"/>
          <w:u w:val="none"/>
        </w:rPr>
        <w:t xml:space="preserve"> </w:t>
      </w:r>
      <w:r w:rsidRPr="00D552A2">
        <w:rPr>
          <w:rFonts w:cstheme="minorHAnsi"/>
          <w:sz w:val="24"/>
          <w:szCs w:val="24"/>
        </w:rPr>
        <w:t xml:space="preserve">for more information about your rights under federal </w:t>
      </w:r>
      <w:r w:rsidR="004E0EC5">
        <w:rPr>
          <w:rFonts w:cstheme="minorHAnsi"/>
          <w:sz w:val="24"/>
          <w:szCs w:val="24"/>
        </w:rPr>
        <w:t xml:space="preserve">and Texas </w:t>
      </w:r>
      <w:r w:rsidRPr="00D552A2">
        <w:rPr>
          <w:rFonts w:cstheme="minorHAnsi"/>
          <w:sz w:val="24"/>
          <w:szCs w:val="24"/>
        </w:rPr>
        <w:t>law.</w:t>
      </w:r>
    </w:p>
    <w:sectPr w:rsidR="00B472D9" w:rsidRPr="00D0682E" w:rsidSect="00D0682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296" w:right="1296" w:bottom="1008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11CA1" w14:textId="77777777" w:rsidR="001024DB" w:rsidRDefault="001024DB">
      <w:pPr>
        <w:spacing w:after="0" w:line="240" w:lineRule="auto"/>
      </w:pPr>
      <w:r>
        <w:separator/>
      </w:r>
    </w:p>
  </w:endnote>
  <w:endnote w:type="continuationSeparator" w:id="0">
    <w:p w14:paraId="4C5BB494" w14:textId="77777777" w:rsidR="001024DB" w:rsidRDefault="0010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2761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DA6DEC" w14:textId="77777777" w:rsidR="001F6616" w:rsidRDefault="004E0E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B7B4D9" w14:textId="77777777" w:rsidR="001F6616" w:rsidRDefault="001024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B79A" w14:textId="77777777" w:rsidR="007B0EEE" w:rsidRDefault="001024DB" w:rsidP="002549F8">
    <w:pPr>
      <w:pStyle w:val="Footer"/>
      <w:rPr>
        <w:rFonts w:cs="Calibri"/>
        <w:i/>
      </w:rPr>
    </w:pPr>
  </w:p>
  <w:p w14:paraId="38EB6DA8" w14:textId="77777777" w:rsidR="007B0EEE" w:rsidRPr="00C25D92" w:rsidRDefault="001024DB" w:rsidP="002549F8">
    <w:pPr>
      <w:pStyle w:val="Foo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C65A1" w14:textId="77777777" w:rsidR="001024DB" w:rsidRDefault="001024DB">
      <w:pPr>
        <w:spacing w:after="0" w:line="240" w:lineRule="auto"/>
      </w:pPr>
      <w:r>
        <w:separator/>
      </w:r>
    </w:p>
  </w:footnote>
  <w:footnote w:type="continuationSeparator" w:id="0">
    <w:p w14:paraId="2FE3A946" w14:textId="77777777" w:rsidR="001024DB" w:rsidRDefault="0010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B2B5" w14:textId="77777777" w:rsidR="007B0EEE" w:rsidRDefault="004E0EC5" w:rsidP="003715F1">
    <w:pPr>
      <w:pStyle w:val="Header"/>
    </w:pPr>
    <w:r>
      <w:tab/>
    </w:r>
    <w:r>
      <w:tab/>
    </w:r>
  </w:p>
  <w:p w14:paraId="40DAA05F" w14:textId="77777777" w:rsidR="007B0EEE" w:rsidRDefault="001024DB" w:rsidP="00371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BCBC0" w14:textId="77777777" w:rsidR="00384359" w:rsidRDefault="004E0EC5" w:rsidP="00384359">
    <w:pPr>
      <w:pStyle w:val="Header"/>
    </w:pPr>
    <w:r>
      <w:tab/>
    </w:r>
    <w:r>
      <w:tab/>
    </w:r>
  </w:p>
  <w:p w14:paraId="17943B86" w14:textId="77777777" w:rsidR="007B0EEE" w:rsidRDefault="001024DB" w:rsidP="003715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34A9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05E10B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F1C05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6F6E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B5CE4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2C02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3AB7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D21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5E3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CA8D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103BC"/>
    <w:multiLevelType w:val="hybridMultilevel"/>
    <w:tmpl w:val="074C540C"/>
    <w:lvl w:ilvl="0" w:tplc="04090003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 w15:restartNumberingAfterBreak="0">
    <w:nsid w:val="0399364D"/>
    <w:multiLevelType w:val="hybridMultilevel"/>
    <w:tmpl w:val="D3167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406D3"/>
    <w:multiLevelType w:val="hybridMultilevel"/>
    <w:tmpl w:val="4314C2BC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 w15:restartNumberingAfterBreak="0">
    <w:nsid w:val="6F9155C8"/>
    <w:multiLevelType w:val="hybridMultilevel"/>
    <w:tmpl w:val="61BC0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B6"/>
    <w:rsid w:val="0005142E"/>
    <w:rsid w:val="00062E3F"/>
    <w:rsid w:val="000A6948"/>
    <w:rsid w:val="001024DB"/>
    <w:rsid w:val="00126260"/>
    <w:rsid w:val="001F42C2"/>
    <w:rsid w:val="002B7D4F"/>
    <w:rsid w:val="002F64FB"/>
    <w:rsid w:val="003F5872"/>
    <w:rsid w:val="004E0EC5"/>
    <w:rsid w:val="004E619A"/>
    <w:rsid w:val="005231FE"/>
    <w:rsid w:val="00664C6F"/>
    <w:rsid w:val="007B5915"/>
    <w:rsid w:val="00835FD5"/>
    <w:rsid w:val="00865DDC"/>
    <w:rsid w:val="00870891"/>
    <w:rsid w:val="009508C8"/>
    <w:rsid w:val="00A0085A"/>
    <w:rsid w:val="00AF7FB6"/>
    <w:rsid w:val="00B472D9"/>
    <w:rsid w:val="00B51439"/>
    <w:rsid w:val="00B67075"/>
    <w:rsid w:val="00B754CD"/>
    <w:rsid w:val="00BA69A9"/>
    <w:rsid w:val="00C40AD2"/>
    <w:rsid w:val="00D0682E"/>
    <w:rsid w:val="00D529B0"/>
    <w:rsid w:val="00EC2BD5"/>
    <w:rsid w:val="00F70DA9"/>
    <w:rsid w:val="00FA5943"/>
    <w:rsid w:val="00FE3404"/>
    <w:rsid w:val="00FF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E92DC"/>
  <w15:chartTrackingRefBased/>
  <w15:docId w15:val="{69A5D0A0-C0C1-4237-AFF3-B3AF0F3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9" w:qFormat="1"/>
    <w:lsdException w:name="heading 2" w:semiHidden="1" w:uiPriority="3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39" w:unhideWhenUsed="1" w:qFormat="1"/>
    <w:lsdException w:name="heading 6" w:semiHidden="1" w:uiPriority="39" w:unhideWhenUsed="1" w:qFormat="1"/>
    <w:lsdException w:name="heading 7" w:semiHidden="1" w:uiPriority="39" w:unhideWhenUsed="1" w:qFormat="1"/>
    <w:lsdException w:name="heading 8" w:semiHidden="1" w:uiPriority="39" w:unhideWhenUsed="1" w:qFormat="1"/>
    <w:lsdException w:name="heading 9" w:semiHidden="1" w:uiPriority="3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FB6"/>
  </w:style>
  <w:style w:type="paragraph" w:styleId="Heading1">
    <w:name w:val="heading 1"/>
    <w:basedOn w:val="Normal"/>
    <w:next w:val="Normal"/>
    <w:link w:val="Heading1Char"/>
    <w:uiPriority w:val="39"/>
    <w:rsid w:val="002B7D4F"/>
    <w:pPr>
      <w:keepNext/>
      <w:keepLines/>
      <w:spacing w:before="480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39"/>
    <w:semiHidden/>
    <w:rsid w:val="002B7D4F"/>
    <w:pPr>
      <w:keepNext/>
      <w:keepLines/>
      <w:spacing w:before="200"/>
      <w:outlineLvl w:val="1"/>
    </w:pPr>
    <w:rPr>
      <w:rFonts w:eastAsia="Times New Roman" w:cs="Times New Roman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B7D4F"/>
    <w:pPr>
      <w:keepNext/>
      <w:keepLines/>
      <w:spacing w:before="200"/>
      <w:outlineLvl w:val="2"/>
    </w:pPr>
    <w:rPr>
      <w:rFonts w:eastAsia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B7D4F"/>
    <w:pPr>
      <w:keepNext/>
      <w:keepLines/>
      <w:spacing w:before="200"/>
      <w:outlineLvl w:val="3"/>
    </w:pPr>
    <w:rPr>
      <w:rFonts w:eastAsia="Times New Roman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39"/>
    <w:semiHidden/>
    <w:rsid w:val="002B7D4F"/>
    <w:pPr>
      <w:keepNext/>
      <w:keepLines/>
      <w:spacing w:before="200"/>
      <w:outlineLvl w:val="4"/>
    </w:pPr>
    <w:rPr>
      <w:rFonts w:eastAsia="Times New Roman" w:cs="Times New Roman"/>
    </w:rPr>
  </w:style>
  <w:style w:type="paragraph" w:styleId="Heading6">
    <w:name w:val="heading 6"/>
    <w:basedOn w:val="Normal"/>
    <w:next w:val="Normal"/>
    <w:link w:val="Heading6Char"/>
    <w:uiPriority w:val="39"/>
    <w:semiHidden/>
    <w:rsid w:val="002B7D4F"/>
    <w:pPr>
      <w:keepNext/>
      <w:keepLines/>
      <w:spacing w:before="200"/>
      <w:outlineLvl w:val="5"/>
    </w:pPr>
    <w:rPr>
      <w:rFonts w:eastAsia="Times New Roman" w:cs="Times New Roman"/>
      <w:i/>
      <w:iCs/>
    </w:rPr>
  </w:style>
  <w:style w:type="paragraph" w:styleId="Heading7">
    <w:name w:val="heading 7"/>
    <w:basedOn w:val="Normal"/>
    <w:next w:val="Normal"/>
    <w:link w:val="Heading7Char"/>
    <w:uiPriority w:val="39"/>
    <w:semiHidden/>
    <w:rsid w:val="002B7D4F"/>
    <w:pPr>
      <w:keepNext/>
      <w:keepLines/>
      <w:spacing w:before="200"/>
      <w:outlineLvl w:val="6"/>
    </w:pPr>
    <w:rPr>
      <w:rFonts w:eastAsia="Times New Roman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39"/>
    <w:semiHidden/>
    <w:rsid w:val="002B7D4F"/>
    <w:pPr>
      <w:keepNext/>
      <w:keepLines/>
      <w:spacing w:before="200"/>
      <w:outlineLvl w:val="7"/>
    </w:pPr>
    <w:rPr>
      <w:rFonts w:eastAsia="Times New Roman" w:cs="Times New Roman"/>
      <w:szCs w:val="20"/>
    </w:rPr>
  </w:style>
  <w:style w:type="paragraph" w:styleId="Heading9">
    <w:name w:val="heading 9"/>
    <w:basedOn w:val="Normal"/>
    <w:next w:val="Normal"/>
    <w:link w:val="Heading9Char"/>
    <w:uiPriority w:val="39"/>
    <w:semiHidden/>
    <w:rsid w:val="002B7D4F"/>
    <w:pPr>
      <w:keepNext/>
      <w:keepLines/>
      <w:spacing w:before="200"/>
      <w:outlineLvl w:val="8"/>
    </w:pPr>
    <w:rPr>
      <w:rFonts w:eastAsia="Times New Roman" w:cs="Times New Roman"/>
      <w:i/>
      <w:iCs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9"/>
    <w:rsid w:val="002B7D4F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39"/>
    <w:semiHidden/>
    <w:rsid w:val="002B7D4F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B7D4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7D4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39"/>
    <w:semiHidden/>
    <w:rsid w:val="002B7D4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39"/>
    <w:semiHidden/>
    <w:rsid w:val="002B7D4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39"/>
    <w:semiHidden/>
    <w:rsid w:val="002B7D4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2B7D4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39"/>
    <w:semiHidden/>
    <w:rsid w:val="002B7D4F"/>
    <w:rPr>
      <w:rFonts w:ascii="Times New Roman" w:eastAsia="Times New Roman" w:hAnsi="Times New Roman" w:cs="Times New Roman"/>
      <w:i/>
      <w:iCs/>
      <w:sz w:val="24"/>
      <w:szCs w:val="20"/>
    </w:rPr>
  </w:style>
  <w:style w:type="paragraph" w:customStyle="1" w:styleId="Normal0">
    <w:name w:val="@Normal"/>
    <w:uiPriority w:val="99"/>
    <w:semiHidden/>
    <w:rsid w:val="002B7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Line0">
    <w:name w:val="1.5 Line 0&quot;"/>
    <w:basedOn w:val="Normal"/>
    <w:uiPriority w:val="2"/>
    <w:qFormat/>
    <w:rsid w:val="002B7D4F"/>
    <w:pPr>
      <w:suppressAutoHyphens/>
      <w:spacing w:after="240" w:line="360" w:lineRule="auto"/>
    </w:pPr>
    <w:rPr>
      <w:rFonts w:eastAsia="Times New Roman" w:cs="Times New Roman"/>
      <w:szCs w:val="20"/>
    </w:rPr>
  </w:style>
  <w:style w:type="paragraph" w:customStyle="1" w:styleId="15Line05">
    <w:name w:val="1.5 Line 0.5&quot;"/>
    <w:basedOn w:val="Normal"/>
    <w:uiPriority w:val="5"/>
    <w:qFormat/>
    <w:rsid w:val="002B7D4F"/>
    <w:pPr>
      <w:suppressAutoHyphens/>
      <w:spacing w:after="240" w:line="360" w:lineRule="auto"/>
      <w:ind w:firstLine="720"/>
    </w:pPr>
    <w:rPr>
      <w:rFonts w:eastAsia="Times New Roman" w:cs="Times New Roman"/>
      <w:szCs w:val="20"/>
    </w:rPr>
  </w:style>
  <w:style w:type="paragraph" w:customStyle="1" w:styleId="15Line1">
    <w:name w:val="1.5 Line 1&quot;"/>
    <w:basedOn w:val="Normal"/>
    <w:uiPriority w:val="8"/>
    <w:qFormat/>
    <w:rsid w:val="002B7D4F"/>
    <w:pPr>
      <w:suppressAutoHyphens/>
      <w:spacing w:after="240" w:line="360" w:lineRule="auto"/>
      <w:ind w:firstLine="1440"/>
    </w:pPr>
    <w:rPr>
      <w:rFonts w:eastAsia="Times New Roman" w:cs="Times New Roman"/>
      <w:szCs w:val="20"/>
    </w:rPr>
  </w:style>
  <w:style w:type="paragraph" w:customStyle="1" w:styleId="15Line15">
    <w:name w:val="1.5 Line 1.5&quot;"/>
    <w:basedOn w:val="Normal"/>
    <w:uiPriority w:val="11"/>
    <w:rsid w:val="002B7D4F"/>
    <w:pPr>
      <w:suppressAutoHyphens/>
      <w:spacing w:line="360" w:lineRule="auto"/>
      <w:ind w:firstLine="2160"/>
    </w:pPr>
    <w:rPr>
      <w:rFonts w:eastAsia="Times New Roman" w:cs="Times New Roman"/>
      <w:szCs w:val="20"/>
    </w:rPr>
  </w:style>
  <w:style w:type="paragraph" w:customStyle="1" w:styleId="15LineHanging05">
    <w:name w:val="1.5 Line Hanging 0.5&quot;"/>
    <w:basedOn w:val="Normal"/>
    <w:uiPriority w:val="17"/>
    <w:rsid w:val="002B7D4F"/>
    <w:pPr>
      <w:suppressAutoHyphens/>
      <w:spacing w:line="360" w:lineRule="auto"/>
      <w:ind w:left="720" w:hanging="720"/>
    </w:pPr>
    <w:rPr>
      <w:rFonts w:eastAsia="Times New Roman" w:cs="Times New Roman"/>
      <w:szCs w:val="20"/>
    </w:rPr>
  </w:style>
  <w:style w:type="paragraph" w:customStyle="1" w:styleId="15LineHanging1">
    <w:name w:val="1.5 Line Hanging 1&quot;"/>
    <w:basedOn w:val="Normal"/>
    <w:uiPriority w:val="17"/>
    <w:rsid w:val="002B7D4F"/>
    <w:pPr>
      <w:suppressAutoHyphens/>
      <w:spacing w:line="360" w:lineRule="auto"/>
      <w:ind w:left="1440" w:hanging="720"/>
    </w:pPr>
    <w:rPr>
      <w:rFonts w:eastAsia="Times New Roman" w:cs="Times New Roman"/>
      <w:szCs w:val="20"/>
    </w:rPr>
  </w:style>
  <w:style w:type="paragraph" w:customStyle="1" w:styleId="15LineHanging15">
    <w:name w:val="1.5 Line Hanging 1.5&quot;"/>
    <w:basedOn w:val="Normal"/>
    <w:uiPriority w:val="17"/>
    <w:rsid w:val="002B7D4F"/>
    <w:pPr>
      <w:suppressAutoHyphens/>
      <w:spacing w:line="360" w:lineRule="auto"/>
      <w:ind w:left="2160" w:hanging="720"/>
    </w:pPr>
    <w:rPr>
      <w:rFonts w:eastAsia="Times New Roman" w:cs="Times New Roman"/>
      <w:szCs w:val="20"/>
    </w:rPr>
  </w:style>
  <w:style w:type="paragraph" w:customStyle="1" w:styleId="15LineInd05">
    <w:name w:val="1.5 Line Ind 0.5&quot;"/>
    <w:basedOn w:val="Normal"/>
    <w:uiPriority w:val="17"/>
    <w:rsid w:val="002B7D4F"/>
    <w:pPr>
      <w:suppressAutoHyphens/>
      <w:spacing w:line="360" w:lineRule="auto"/>
      <w:ind w:left="720"/>
    </w:pPr>
    <w:rPr>
      <w:rFonts w:eastAsia="Times New Roman" w:cs="Times New Roman"/>
      <w:szCs w:val="20"/>
    </w:rPr>
  </w:style>
  <w:style w:type="paragraph" w:customStyle="1" w:styleId="15LineInd1">
    <w:name w:val="1.5 Line Ind 1&quot;"/>
    <w:basedOn w:val="Normal"/>
    <w:uiPriority w:val="17"/>
    <w:rsid w:val="002B7D4F"/>
    <w:pPr>
      <w:suppressAutoHyphens/>
      <w:spacing w:after="240" w:line="360" w:lineRule="auto"/>
      <w:ind w:left="1440"/>
    </w:pPr>
    <w:rPr>
      <w:rFonts w:eastAsia="Times New Roman" w:cs="Times New Roman"/>
      <w:szCs w:val="20"/>
    </w:rPr>
  </w:style>
  <w:style w:type="paragraph" w:customStyle="1" w:styleId="15LineInd15">
    <w:name w:val="1.5 Line Ind 1.5&quot;"/>
    <w:basedOn w:val="Normal"/>
    <w:uiPriority w:val="17"/>
    <w:rsid w:val="002B7D4F"/>
    <w:pPr>
      <w:suppressAutoHyphens/>
      <w:spacing w:line="360" w:lineRule="auto"/>
      <w:ind w:left="2160"/>
    </w:pPr>
    <w:rPr>
      <w:rFonts w:eastAsia="Times New Roman" w:cs="Times New Roman"/>
      <w:szCs w:val="20"/>
    </w:rPr>
  </w:style>
  <w:style w:type="paragraph" w:customStyle="1" w:styleId="15LineLeft-Right1">
    <w:name w:val="1.5 Line Left-Right 1&quot;"/>
    <w:basedOn w:val="Normal"/>
    <w:uiPriority w:val="17"/>
    <w:qFormat/>
    <w:rsid w:val="002B7D4F"/>
    <w:pPr>
      <w:suppressAutoHyphens/>
      <w:spacing w:after="240" w:line="360" w:lineRule="auto"/>
      <w:ind w:left="1440" w:right="1440"/>
    </w:pPr>
    <w:rPr>
      <w:rFonts w:eastAsia="Times New Roman" w:cs="Times New Roman"/>
      <w:szCs w:val="20"/>
    </w:rPr>
  </w:style>
  <w:style w:type="paragraph" w:customStyle="1" w:styleId="15LineLeft-Right15">
    <w:name w:val="1.5 Line Left-Right 1.5&quot;"/>
    <w:basedOn w:val="Normal"/>
    <w:uiPriority w:val="17"/>
    <w:rsid w:val="002B7D4F"/>
    <w:pPr>
      <w:suppressAutoHyphens/>
      <w:spacing w:line="360" w:lineRule="auto"/>
      <w:ind w:left="2160" w:right="2160"/>
    </w:pPr>
    <w:rPr>
      <w:rFonts w:eastAsia="Times New Roman" w:cs="Times New Roman"/>
      <w:szCs w:val="20"/>
    </w:rPr>
  </w:style>
  <w:style w:type="paragraph" w:customStyle="1" w:styleId="15LineQuote05">
    <w:name w:val="1.5 Line Quote 0.5&quot;"/>
    <w:basedOn w:val="Normal"/>
    <w:uiPriority w:val="17"/>
    <w:qFormat/>
    <w:rsid w:val="002B7D4F"/>
    <w:pPr>
      <w:suppressAutoHyphens/>
      <w:spacing w:after="240" w:line="360" w:lineRule="auto"/>
      <w:ind w:left="720" w:right="720"/>
    </w:pPr>
    <w:rPr>
      <w:rFonts w:eastAsia="Times New Roman" w:cs="Times New Roman"/>
      <w:szCs w:val="20"/>
    </w:rPr>
  </w:style>
  <w:style w:type="paragraph" w:customStyle="1" w:styleId="15LineRightAligned">
    <w:name w:val="1.5 Line Right Aligned"/>
    <w:basedOn w:val="Normal"/>
    <w:uiPriority w:val="17"/>
    <w:rsid w:val="002B7D4F"/>
    <w:pPr>
      <w:suppressAutoHyphens/>
      <w:spacing w:line="360" w:lineRule="auto"/>
      <w:jc w:val="right"/>
    </w:pPr>
    <w:rPr>
      <w:rFonts w:eastAsia="Times New Roman" w:cs="Times New Roman"/>
      <w:szCs w:val="20"/>
    </w:rPr>
  </w:style>
  <w:style w:type="paragraph" w:customStyle="1" w:styleId="AffirmativeDefense">
    <w:name w:val="Affirmative Defense"/>
    <w:basedOn w:val="Normal0"/>
    <w:next w:val="Normal"/>
    <w:uiPriority w:val="99"/>
    <w:semiHidden/>
    <w:rsid w:val="002B7D4F"/>
    <w:pPr>
      <w:spacing w:line="480" w:lineRule="exact"/>
      <w:jc w:val="center"/>
    </w:pPr>
    <w:rPr>
      <w:b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D4F"/>
    <w:rPr>
      <w:rFonts w:ascii="Tahoma" w:hAnsi="Tahoma" w:cs="Tahoma"/>
      <w:sz w:val="16"/>
      <w:szCs w:val="16"/>
    </w:rPr>
  </w:style>
  <w:style w:type="paragraph" w:customStyle="1" w:styleId="CustomHeading1">
    <w:name w:val="Custom Heading 1"/>
    <w:basedOn w:val="Normal"/>
    <w:uiPriority w:val="99"/>
    <w:semiHidden/>
    <w:rsid w:val="002B7D4F"/>
    <w:pPr>
      <w:keepNext/>
      <w:keepLines/>
      <w:suppressAutoHyphens/>
      <w:jc w:val="center"/>
    </w:pPr>
    <w:rPr>
      <w:rFonts w:eastAsia="Times New Roman" w:cs="Times New Roman"/>
      <w:szCs w:val="20"/>
    </w:rPr>
  </w:style>
  <w:style w:type="paragraph" w:customStyle="1" w:styleId="CustomHeading2">
    <w:name w:val="Custom Heading 2"/>
    <w:basedOn w:val="Normal"/>
    <w:uiPriority w:val="99"/>
    <w:semiHidden/>
    <w:rsid w:val="002B7D4F"/>
    <w:pPr>
      <w:keepNext/>
      <w:keepLines/>
      <w:suppressAutoHyphens/>
      <w:jc w:val="center"/>
    </w:pPr>
    <w:rPr>
      <w:rFonts w:eastAsia="Times New Roman" w:cs="Times New Roman"/>
      <w:szCs w:val="20"/>
    </w:rPr>
  </w:style>
  <w:style w:type="paragraph" w:customStyle="1" w:styleId="CustomHeading3">
    <w:name w:val="Custom Heading 3"/>
    <w:basedOn w:val="Normal"/>
    <w:uiPriority w:val="99"/>
    <w:semiHidden/>
    <w:rsid w:val="002B7D4F"/>
    <w:pPr>
      <w:keepNext/>
      <w:keepLines/>
      <w:suppressAutoHyphens/>
      <w:jc w:val="center"/>
    </w:pPr>
    <w:rPr>
      <w:rFonts w:eastAsia="Times New Roman" w:cs="Times New Roman"/>
      <w:szCs w:val="20"/>
    </w:rPr>
  </w:style>
  <w:style w:type="paragraph" w:customStyle="1" w:styleId="CustomHeading4">
    <w:name w:val="Custom Heading 4"/>
    <w:basedOn w:val="Normal"/>
    <w:uiPriority w:val="99"/>
    <w:semiHidden/>
    <w:rsid w:val="002B7D4F"/>
    <w:pPr>
      <w:keepNext/>
      <w:keepLines/>
      <w:suppressAutoHyphens/>
      <w:jc w:val="center"/>
    </w:pPr>
    <w:rPr>
      <w:rFonts w:eastAsia="Times New Roman" w:cs="Times New Roman"/>
      <w:szCs w:val="20"/>
    </w:rPr>
  </w:style>
  <w:style w:type="paragraph" w:customStyle="1" w:styleId="CustomHeading5">
    <w:name w:val="Custom Heading 5"/>
    <w:basedOn w:val="Normal"/>
    <w:uiPriority w:val="99"/>
    <w:semiHidden/>
    <w:rsid w:val="002B7D4F"/>
    <w:pPr>
      <w:keepNext/>
      <w:keepLines/>
      <w:suppressAutoHyphens/>
      <w:jc w:val="center"/>
    </w:pPr>
    <w:rPr>
      <w:rFonts w:eastAsia="Times New Roman" w:cs="Times New Roman"/>
      <w:szCs w:val="20"/>
    </w:rPr>
  </w:style>
  <w:style w:type="paragraph" w:customStyle="1" w:styleId="CustomHeading6">
    <w:name w:val="Custom Heading 6"/>
    <w:basedOn w:val="Normal"/>
    <w:uiPriority w:val="99"/>
    <w:semiHidden/>
    <w:rsid w:val="002B7D4F"/>
    <w:pPr>
      <w:keepNext/>
      <w:keepLines/>
      <w:suppressAutoHyphens/>
      <w:jc w:val="center"/>
    </w:pPr>
    <w:rPr>
      <w:rFonts w:eastAsia="Times New Roman" w:cs="Times New Roman"/>
      <w:szCs w:val="20"/>
    </w:rPr>
  </w:style>
  <w:style w:type="paragraph" w:customStyle="1" w:styleId="CustomParagraph1">
    <w:name w:val="Custom Paragraph 1"/>
    <w:basedOn w:val="Normal"/>
    <w:uiPriority w:val="99"/>
    <w:semiHidden/>
    <w:rsid w:val="002B7D4F"/>
    <w:pPr>
      <w:suppressAutoHyphens/>
    </w:pPr>
    <w:rPr>
      <w:rFonts w:eastAsia="Times New Roman" w:cs="Times New Roman"/>
      <w:szCs w:val="20"/>
    </w:rPr>
  </w:style>
  <w:style w:type="paragraph" w:customStyle="1" w:styleId="CustomParagraph2">
    <w:name w:val="Custom Paragraph 2"/>
    <w:basedOn w:val="Normal"/>
    <w:uiPriority w:val="99"/>
    <w:semiHidden/>
    <w:rsid w:val="002B7D4F"/>
    <w:pPr>
      <w:suppressAutoHyphens/>
    </w:pPr>
    <w:rPr>
      <w:rFonts w:eastAsia="Times New Roman" w:cs="Times New Roman"/>
      <w:szCs w:val="20"/>
    </w:rPr>
  </w:style>
  <w:style w:type="paragraph" w:customStyle="1" w:styleId="CustomParagraph3">
    <w:name w:val="Custom Paragraph 3"/>
    <w:basedOn w:val="Normal"/>
    <w:uiPriority w:val="99"/>
    <w:semiHidden/>
    <w:rsid w:val="002B7D4F"/>
    <w:pPr>
      <w:suppressAutoHyphens/>
    </w:pPr>
    <w:rPr>
      <w:rFonts w:eastAsia="Times New Roman" w:cs="Times New Roman"/>
      <w:szCs w:val="20"/>
    </w:rPr>
  </w:style>
  <w:style w:type="paragraph" w:customStyle="1" w:styleId="CustomParagraph4">
    <w:name w:val="Custom Paragraph 4"/>
    <w:basedOn w:val="Normal"/>
    <w:uiPriority w:val="99"/>
    <w:semiHidden/>
    <w:rsid w:val="002B7D4F"/>
    <w:pPr>
      <w:suppressAutoHyphens/>
    </w:pPr>
    <w:rPr>
      <w:rFonts w:eastAsia="Times New Roman" w:cs="Times New Roman"/>
      <w:szCs w:val="20"/>
    </w:rPr>
  </w:style>
  <w:style w:type="paragraph" w:customStyle="1" w:styleId="CustomParagraph5">
    <w:name w:val="Custom Paragraph 5"/>
    <w:basedOn w:val="Normal"/>
    <w:uiPriority w:val="99"/>
    <w:semiHidden/>
    <w:rsid w:val="002B7D4F"/>
    <w:pPr>
      <w:suppressAutoHyphens/>
    </w:pPr>
    <w:rPr>
      <w:rFonts w:eastAsia="Times New Roman" w:cs="Times New Roman"/>
      <w:szCs w:val="20"/>
    </w:rPr>
  </w:style>
  <w:style w:type="paragraph" w:customStyle="1" w:styleId="CustomParagraph6">
    <w:name w:val="Custom Paragraph 6"/>
    <w:basedOn w:val="Normal"/>
    <w:uiPriority w:val="99"/>
    <w:semiHidden/>
    <w:rsid w:val="002B7D4F"/>
    <w:pPr>
      <w:suppressAutoHyphens/>
    </w:pPr>
    <w:rPr>
      <w:rFonts w:eastAsia="Times New Roman" w:cs="Times New Roman"/>
      <w:szCs w:val="20"/>
    </w:rPr>
  </w:style>
  <w:style w:type="paragraph" w:customStyle="1" w:styleId="Discovery">
    <w:name w:val="Discovery"/>
    <w:basedOn w:val="Normal0"/>
    <w:uiPriority w:val="99"/>
    <w:semiHidden/>
    <w:rsid w:val="002B7D4F"/>
    <w:pPr>
      <w:spacing w:line="240" w:lineRule="exact"/>
      <w:ind w:left="2880" w:right="720" w:hanging="2160"/>
    </w:pPr>
  </w:style>
  <w:style w:type="paragraph" w:customStyle="1" w:styleId="Double0">
    <w:name w:val="Double 0&quot;"/>
    <w:basedOn w:val="Normal"/>
    <w:uiPriority w:val="3"/>
    <w:qFormat/>
    <w:rsid w:val="002B7D4F"/>
    <w:pPr>
      <w:suppressAutoHyphens/>
      <w:spacing w:line="480" w:lineRule="auto"/>
    </w:pPr>
    <w:rPr>
      <w:rFonts w:eastAsia="Times New Roman" w:cs="Times New Roman"/>
      <w:szCs w:val="20"/>
    </w:rPr>
  </w:style>
  <w:style w:type="paragraph" w:customStyle="1" w:styleId="Double05">
    <w:name w:val="Double 0.5&quot;"/>
    <w:basedOn w:val="Normal"/>
    <w:uiPriority w:val="6"/>
    <w:qFormat/>
    <w:rsid w:val="002B7D4F"/>
    <w:pPr>
      <w:suppressAutoHyphens/>
      <w:spacing w:line="480" w:lineRule="auto"/>
      <w:ind w:firstLine="720"/>
    </w:pPr>
    <w:rPr>
      <w:rFonts w:eastAsia="Times New Roman" w:cs="Times New Roman"/>
      <w:szCs w:val="20"/>
    </w:rPr>
  </w:style>
  <w:style w:type="paragraph" w:customStyle="1" w:styleId="Double1">
    <w:name w:val="Double 1&quot;"/>
    <w:basedOn w:val="Normal"/>
    <w:uiPriority w:val="9"/>
    <w:qFormat/>
    <w:rsid w:val="002B7D4F"/>
    <w:pPr>
      <w:suppressAutoHyphens/>
      <w:spacing w:line="480" w:lineRule="auto"/>
      <w:ind w:firstLine="1440"/>
    </w:pPr>
    <w:rPr>
      <w:rFonts w:eastAsia="Times New Roman" w:cs="Times New Roman"/>
      <w:szCs w:val="20"/>
    </w:rPr>
  </w:style>
  <w:style w:type="paragraph" w:customStyle="1" w:styleId="Double15">
    <w:name w:val="Double 1.5&quot;"/>
    <w:basedOn w:val="Normal"/>
    <w:uiPriority w:val="12"/>
    <w:rsid w:val="002B7D4F"/>
    <w:pPr>
      <w:suppressAutoHyphens/>
      <w:spacing w:after="240" w:line="480" w:lineRule="auto"/>
      <w:ind w:firstLine="2160"/>
    </w:pPr>
    <w:rPr>
      <w:rFonts w:eastAsia="Times New Roman" w:cs="Times New Roman"/>
      <w:szCs w:val="20"/>
    </w:rPr>
  </w:style>
  <w:style w:type="paragraph" w:customStyle="1" w:styleId="DoubleHanging05">
    <w:name w:val="Double Hanging 0.5&quot;"/>
    <w:basedOn w:val="Normal"/>
    <w:uiPriority w:val="17"/>
    <w:rsid w:val="002B7D4F"/>
    <w:pPr>
      <w:suppressAutoHyphens/>
      <w:spacing w:line="480" w:lineRule="auto"/>
      <w:ind w:left="720" w:hanging="720"/>
    </w:pPr>
    <w:rPr>
      <w:rFonts w:eastAsia="Times New Roman" w:cs="Times New Roman"/>
      <w:szCs w:val="20"/>
    </w:rPr>
  </w:style>
  <w:style w:type="paragraph" w:customStyle="1" w:styleId="DoubleHanging1">
    <w:name w:val="Double Hanging 1&quot;"/>
    <w:basedOn w:val="Normal"/>
    <w:uiPriority w:val="17"/>
    <w:rsid w:val="002B7D4F"/>
    <w:pPr>
      <w:suppressAutoHyphens/>
      <w:spacing w:line="480" w:lineRule="auto"/>
      <w:ind w:left="1440" w:hanging="720"/>
    </w:pPr>
    <w:rPr>
      <w:rFonts w:eastAsia="Times New Roman" w:cs="Times New Roman"/>
      <w:szCs w:val="20"/>
    </w:rPr>
  </w:style>
  <w:style w:type="paragraph" w:customStyle="1" w:styleId="DoubleHanging15">
    <w:name w:val="Double Hanging 1.5&quot;"/>
    <w:basedOn w:val="Normal"/>
    <w:uiPriority w:val="17"/>
    <w:rsid w:val="002B7D4F"/>
    <w:pPr>
      <w:suppressAutoHyphens/>
      <w:spacing w:line="480" w:lineRule="auto"/>
      <w:ind w:left="2160" w:hanging="720"/>
    </w:pPr>
    <w:rPr>
      <w:rFonts w:eastAsia="Times New Roman" w:cs="Times New Roman"/>
      <w:szCs w:val="20"/>
    </w:rPr>
  </w:style>
  <w:style w:type="paragraph" w:customStyle="1" w:styleId="DoubleInd05">
    <w:name w:val="Double Ind 0.5&quot;"/>
    <w:basedOn w:val="Normal"/>
    <w:uiPriority w:val="17"/>
    <w:qFormat/>
    <w:rsid w:val="002B7D4F"/>
    <w:pPr>
      <w:suppressAutoHyphens/>
      <w:spacing w:line="480" w:lineRule="auto"/>
      <w:ind w:left="720"/>
    </w:pPr>
    <w:rPr>
      <w:rFonts w:eastAsia="Times New Roman" w:cs="Times New Roman"/>
      <w:szCs w:val="20"/>
    </w:rPr>
  </w:style>
  <w:style w:type="paragraph" w:customStyle="1" w:styleId="DoubleInd1">
    <w:name w:val="Double Ind 1&quot;"/>
    <w:basedOn w:val="Normal"/>
    <w:uiPriority w:val="17"/>
    <w:rsid w:val="002B7D4F"/>
    <w:pPr>
      <w:suppressAutoHyphens/>
      <w:spacing w:line="480" w:lineRule="auto"/>
      <w:ind w:left="1440"/>
    </w:pPr>
    <w:rPr>
      <w:rFonts w:eastAsia="Times New Roman" w:cs="Times New Roman"/>
      <w:szCs w:val="20"/>
    </w:rPr>
  </w:style>
  <w:style w:type="paragraph" w:customStyle="1" w:styleId="DoubleInd15">
    <w:name w:val="Double Ind 1.5&quot;"/>
    <w:basedOn w:val="Normal"/>
    <w:uiPriority w:val="17"/>
    <w:rsid w:val="002B7D4F"/>
    <w:pPr>
      <w:suppressAutoHyphens/>
      <w:spacing w:line="480" w:lineRule="auto"/>
      <w:ind w:left="2160"/>
    </w:pPr>
    <w:rPr>
      <w:rFonts w:eastAsia="Times New Roman" w:cs="Times New Roman"/>
      <w:szCs w:val="20"/>
    </w:rPr>
  </w:style>
  <w:style w:type="paragraph" w:customStyle="1" w:styleId="DoubleQuote05">
    <w:name w:val="Double Quote 0.5&quot;"/>
    <w:basedOn w:val="Normal"/>
    <w:uiPriority w:val="17"/>
    <w:qFormat/>
    <w:rsid w:val="002B7D4F"/>
    <w:pPr>
      <w:suppressAutoHyphens/>
      <w:spacing w:line="480" w:lineRule="auto"/>
      <w:ind w:left="720" w:right="720"/>
    </w:pPr>
    <w:rPr>
      <w:rFonts w:eastAsia="Times New Roman" w:cs="Times New Roman"/>
      <w:szCs w:val="20"/>
    </w:rPr>
  </w:style>
  <w:style w:type="paragraph" w:customStyle="1" w:styleId="DoubleQuote1">
    <w:name w:val="Double Quote 1&quot;"/>
    <w:basedOn w:val="Normal"/>
    <w:uiPriority w:val="17"/>
    <w:qFormat/>
    <w:rsid w:val="002B7D4F"/>
    <w:pPr>
      <w:suppressAutoHyphens/>
      <w:spacing w:line="480" w:lineRule="auto"/>
      <w:ind w:left="1440" w:right="1440"/>
    </w:pPr>
    <w:rPr>
      <w:rFonts w:eastAsia="Times New Roman" w:cs="Times New Roman"/>
      <w:szCs w:val="20"/>
    </w:rPr>
  </w:style>
  <w:style w:type="paragraph" w:customStyle="1" w:styleId="DoubleQuote15">
    <w:name w:val="Double Quote 1.5&quot;"/>
    <w:basedOn w:val="Normal"/>
    <w:uiPriority w:val="17"/>
    <w:rsid w:val="002B7D4F"/>
    <w:pPr>
      <w:suppressAutoHyphens/>
      <w:spacing w:line="480" w:lineRule="auto"/>
      <w:ind w:left="2160" w:right="2160"/>
    </w:pPr>
    <w:rPr>
      <w:rFonts w:eastAsia="Times New Roman" w:cs="Times New Roman"/>
      <w:szCs w:val="20"/>
    </w:rPr>
  </w:style>
  <w:style w:type="paragraph" w:customStyle="1" w:styleId="DoubleRightAligned">
    <w:name w:val="Double Right Aligned"/>
    <w:basedOn w:val="Normal"/>
    <w:uiPriority w:val="17"/>
    <w:rsid w:val="002B7D4F"/>
    <w:pPr>
      <w:suppressAutoHyphens/>
      <w:spacing w:line="480" w:lineRule="auto"/>
      <w:jc w:val="right"/>
    </w:pPr>
    <w:rPr>
      <w:rFonts w:eastAsia="Times New Roman" w:cs="Times New Roman"/>
      <w:szCs w:val="20"/>
    </w:rPr>
  </w:style>
  <w:style w:type="paragraph" w:customStyle="1" w:styleId="FilenameText">
    <w:name w:val="FilenameText"/>
    <w:basedOn w:val="Normal"/>
    <w:next w:val="Normal"/>
    <w:uiPriority w:val="99"/>
    <w:semiHidden/>
    <w:rsid w:val="002B7D4F"/>
    <w:rPr>
      <w:rFonts w:eastAsia="Times New Roman" w:cs="Times New Roman"/>
      <w:sz w:val="16"/>
    </w:rPr>
  </w:style>
  <w:style w:type="paragraph" w:customStyle="1" w:styleId="Index">
    <w:name w:val="Index"/>
    <w:basedOn w:val="Normal"/>
    <w:uiPriority w:val="99"/>
    <w:semiHidden/>
    <w:rsid w:val="002B7D4F"/>
    <w:pPr>
      <w:tabs>
        <w:tab w:val="right" w:pos="9360"/>
      </w:tabs>
      <w:suppressAutoHyphens/>
    </w:pPr>
    <w:rPr>
      <w:rFonts w:eastAsia="Times New Roman" w:cs="Times New Roman"/>
      <w:szCs w:val="20"/>
    </w:rPr>
  </w:style>
  <w:style w:type="paragraph" w:customStyle="1" w:styleId="MWsig">
    <w:name w:val="MWsig"/>
    <w:basedOn w:val="Normal"/>
    <w:next w:val="Normal"/>
    <w:uiPriority w:val="99"/>
    <w:semiHidden/>
    <w:rsid w:val="002B7D4F"/>
    <w:pPr>
      <w:keepNext/>
      <w:suppressAutoHyphens/>
      <w:spacing w:before="120" w:after="240"/>
    </w:pPr>
    <w:rPr>
      <w:rFonts w:ascii="Arial" w:eastAsia="Times New Roman" w:hAnsi="Arial" w:cs="Arial"/>
    </w:rPr>
  </w:style>
  <w:style w:type="paragraph" w:customStyle="1" w:styleId="MWsigFP">
    <w:name w:val="MWsigFP"/>
    <w:basedOn w:val="Normal"/>
    <w:next w:val="Normal"/>
    <w:uiPriority w:val="99"/>
    <w:semiHidden/>
    <w:rsid w:val="002B7D4F"/>
    <w:pPr>
      <w:suppressAutoHyphens/>
      <w:spacing w:before="720"/>
    </w:pPr>
    <w:rPr>
      <w:rFonts w:ascii="Arial" w:eastAsia="Times New Roman" w:hAnsi="Arial" w:cs="Arial"/>
      <w:szCs w:val="20"/>
    </w:rPr>
  </w:style>
  <w:style w:type="paragraph" w:customStyle="1" w:styleId="MWsigFP2">
    <w:name w:val="MWsigFP2"/>
    <w:basedOn w:val="Normal"/>
    <w:uiPriority w:val="99"/>
    <w:semiHidden/>
    <w:rsid w:val="002B7D4F"/>
    <w:pPr>
      <w:suppressAutoHyphens/>
    </w:pPr>
    <w:rPr>
      <w:rFonts w:ascii="Arial" w:eastAsia="Times New Roman" w:hAnsi="Arial" w:cs="Arial"/>
      <w:szCs w:val="20"/>
    </w:rPr>
  </w:style>
  <w:style w:type="character" w:styleId="PageNumber">
    <w:name w:val="page number"/>
    <w:basedOn w:val="DefaultParagraphFont"/>
    <w:uiPriority w:val="99"/>
    <w:semiHidden/>
    <w:rsid w:val="002B7D4F"/>
  </w:style>
  <w:style w:type="paragraph" w:customStyle="1" w:styleId="RightFax">
    <w:name w:val="RightFax"/>
    <w:basedOn w:val="Normal"/>
    <w:next w:val="Normal"/>
    <w:uiPriority w:val="99"/>
    <w:semiHidden/>
    <w:rsid w:val="002B7D4F"/>
    <w:rPr>
      <w:rFonts w:ascii="Courier New" w:eastAsia="Times New Roman" w:hAnsi="Courier New" w:cs="Times New Roman"/>
    </w:rPr>
  </w:style>
  <w:style w:type="paragraph" w:styleId="Signature">
    <w:name w:val="Signature"/>
    <w:basedOn w:val="Normal"/>
    <w:link w:val="SignatureChar"/>
    <w:uiPriority w:val="99"/>
    <w:semiHidden/>
    <w:rsid w:val="002B7D4F"/>
    <w:rPr>
      <w:rFonts w:eastAsia="Times New Roman" w:cs="Times New Roman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B7D4F"/>
    <w:rPr>
      <w:rFonts w:ascii="Times New Roman" w:eastAsia="Times New Roman" w:hAnsi="Times New Roman" w:cs="Times New Roman"/>
      <w:sz w:val="24"/>
      <w:szCs w:val="24"/>
    </w:rPr>
  </w:style>
  <w:style w:type="paragraph" w:customStyle="1" w:styleId="Single05">
    <w:name w:val="Single 0.5&quot;"/>
    <w:basedOn w:val="Normal"/>
    <w:uiPriority w:val="4"/>
    <w:qFormat/>
    <w:rsid w:val="002B7D4F"/>
    <w:pPr>
      <w:suppressAutoHyphens/>
      <w:spacing w:after="240"/>
      <w:ind w:firstLine="720"/>
    </w:pPr>
    <w:rPr>
      <w:rFonts w:eastAsia="Times New Roman" w:cs="Times New Roman"/>
      <w:szCs w:val="20"/>
    </w:rPr>
  </w:style>
  <w:style w:type="paragraph" w:customStyle="1" w:styleId="Single1">
    <w:name w:val="Single 1&quot;"/>
    <w:basedOn w:val="Normal"/>
    <w:uiPriority w:val="7"/>
    <w:qFormat/>
    <w:rsid w:val="002B7D4F"/>
    <w:pPr>
      <w:suppressAutoHyphens/>
      <w:spacing w:after="240"/>
      <w:ind w:firstLine="1440"/>
    </w:pPr>
    <w:rPr>
      <w:rFonts w:eastAsia="Times New Roman" w:cs="Times New Roman"/>
      <w:szCs w:val="20"/>
    </w:rPr>
  </w:style>
  <w:style w:type="paragraph" w:customStyle="1" w:styleId="Single15">
    <w:name w:val="Single 1.5&quot;"/>
    <w:basedOn w:val="Normal"/>
    <w:uiPriority w:val="10"/>
    <w:rsid w:val="002B7D4F"/>
    <w:pPr>
      <w:suppressAutoHyphens/>
      <w:spacing w:after="240"/>
      <w:ind w:firstLine="2160"/>
    </w:pPr>
    <w:rPr>
      <w:rFonts w:eastAsia="Times New Roman" w:cs="Times New Roman"/>
      <w:szCs w:val="20"/>
    </w:rPr>
  </w:style>
  <w:style w:type="paragraph" w:customStyle="1" w:styleId="SingleHanging05">
    <w:name w:val="Single Hanging 0.5&quot;"/>
    <w:basedOn w:val="Normal"/>
    <w:uiPriority w:val="17"/>
    <w:rsid w:val="002B7D4F"/>
    <w:pPr>
      <w:suppressAutoHyphens/>
      <w:spacing w:after="240"/>
      <w:ind w:left="720" w:hanging="720"/>
    </w:pPr>
    <w:rPr>
      <w:rFonts w:eastAsia="Times New Roman" w:cs="Times New Roman"/>
      <w:szCs w:val="20"/>
    </w:rPr>
  </w:style>
  <w:style w:type="paragraph" w:customStyle="1" w:styleId="SingleHanging05nospaceafter">
    <w:name w:val="Single Hanging 0.5&quot; (no space after)"/>
    <w:basedOn w:val="Normal"/>
    <w:uiPriority w:val="17"/>
    <w:rsid w:val="002B7D4F"/>
    <w:pPr>
      <w:suppressAutoHyphens/>
      <w:ind w:left="720" w:hanging="720"/>
    </w:pPr>
    <w:rPr>
      <w:rFonts w:eastAsia="Times New Roman" w:cs="Times New Roman"/>
      <w:szCs w:val="20"/>
    </w:rPr>
  </w:style>
  <w:style w:type="paragraph" w:customStyle="1" w:styleId="SingleHanging1">
    <w:name w:val="Single Hanging 1&quot;"/>
    <w:basedOn w:val="Normal"/>
    <w:uiPriority w:val="17"/>
    <w:rsid w:val="002B7D4F"/>
    <w:pPr>
      <w:suppressAutoHyphens/>
      <w:spacing w:after="240"/>
      <w:ind w:left="1440" w:hanging="720"/>
    </w:pPr>
    <w:rPr>
      <w:rFonts w:eastAsia="Times New Roman" w:cs="Times New Roman"/>
      <w:szCs w:val="20"/>
    </w:rPr>
  </w:style>
  <w:style w:type="paragraph" w:customStyle="1" w:styleId="SingleHanging15">
    <w:name w:val="Single Hanging 1.5&quot;"/>
    <w:basedOn w:val="Normal"/>
    <w:uiPriority w:val="17"/>
    <w:rsid w:val="002B7D4F"/>
    <w:pPr>
      <w:suppressAutoHyphens/>
      <w:spacing w:after="240"/>
      <w:ind w:left="2160" w:hanging="720"/>
    </w:pPr>
    <w:rPr>
      <w:rFonts w:eastAsia="Times New Roman" w:cs="Times New Roman"/>
      <w:szCs w:val="20"/>
    </w:rPr>
  </w:style>
  <w:style w:type="paragraph" w:customStyle="1" w:styleId="SingleInd05">
    <w:name w:val="Single Ind 0.5&quot;"/>
    <w:basedOn w:val="Normal"/>
    <w:uiPriority w:val="17"/>
    <w:rsid w:val="002B7D4F"/>
    <w:pPr>
      <w:suppressAutoHyphens/>
      <w:spacing w:after="240"/>
      <w:ind w:left="720"/>
    </w:pPr>
    <w:rPr>
      <w:rFonts w:eastAsia="Times New Roman" w:cs="Times New Roman"/>
      <w:szCs w:val="20"/>
    </w:rPr>
  </w:style>
  <w:style w:type="paragraph" w:customStyle="1" w:styleId="SingleInd05nospaceafter">
    <w:name w:val="Single Ind 0.5&quot; (no space after)"/>
    <w:basedOn w:val="Normal"/>
    <w:uiPriority w:val="17"/>
    <w:rsid w:val="002B7D4F"/>
    <w:pPr>
      <w:suppressAutoHyphens/>
      <w:ind w:left="720"/>
    </w:pPr>
    <w:rPr>
      <w:rFonts w:eastAsia="Times New Roman" w:cs="Times New Roman"/>
      <w:szCs w:val="20"/>
    </w:rPr>
  </w:style>
  <w:style w:type="paragraph" w:customStyle="1" w:styleId="SingleInd1">
    <w:name w:val="Single Ind 1&quot;"/>
    <w:basedOn w:val="Normal"/>
    <w:uiPriority w:val="17"/>
    <w:qFormat/>
    <w:rsid w:val="002B7D4F"/>
    <w:pPr>
      <w:suppressAutoHyphens/>
      <w:spacing w:after="240"/>
      <w:ind w:left="1440"/>
    </w:pPr>
    <w:rPr>
      <w:rFonts w:eastAsia="Times New Roman" w:cs="Times New Roman"/>
      <w:szCs w:val="20"/>
    </w:rPr>
  </w:style>
  <w:style w:type="paragraph" w:customStyle="1" w:styleId="SingleInd15">
    <w:name w:val="Single Ind 1.5&quot;"/>
    <w:basedOn w:val="Normal"/>
    <w:uiPriority w:val="99"/>
    <w:semiHidden/>
    <w:qFormat/>
    <w:rsid w:val="002B7D4F"/>
    <w:pPr>
      <w:suppressAutoHyphens/>
      <w:ind w:left="2160"/>
    </w:pPr>
    <w:rPr>
      <w:rFonts w:eastAsia="Times New Roman" w:cs="Times New Roman"/>
      <w:szCs w:val="20"/>
    </w:rPr>
  </w:style>
  <w:style w:type="paragraph" w:customStyle="1" w:styleId="SingleQuote05">
    <w:name w:val="Single Quote 0.5&quot;"/>
    <w:basedOn w:val="Normal"/>
    <w:uiPriority w:val="17"/>
    <w:qFormat/>
    <w:rsid w:val="002B7D4F"/>
    <w:pPr>
      <w:suppressAutoHyphens/>
      <w:spacing w:after="240"/>
      <w:ind w:left="720" w:right="720"/>
    </w:pPr>
    <w:rPr>
      <w:rFonts w:eastAsia="Times New Roman" w:cs="Times New Roman"/>
      <w:szCs w:val="20"/>
    </w:rPr>
  </w:style>
  <w:style w:type="paragraph" w:customStyle="1" w:styleId="SingleQuote1">
    <w:name w:val="Single Quote 1&quot;"/>
    <w:basedOn w:val="Normal"/>
    <w:uiPriority w:val="17"/>
    <w:qFormat/>
    <w:rsid w:val="002B7D4F"/>
    <w:pPr>
      <w:suppressAutoHyphens/>
      <w:spacing w:after="240"/>
      <w:ind w:left="1440" w:right="1440"/>
    </w:pPr>
    <w:rPr>
      <w:rFonts w:eastAsia="Times New Roman" w:cs="Times New Roman"/>
      <w:szCs w:val="20"/>
    </w:rPr>
  </w:style>
  <w:style w:type="paragraph" w:customStyle="1" w:styleId="SingleQuote15">
    <w:name w:val="Single Quote 1.5&quot;"/>
    <w:basedOn w:val="Normal"/>
    <w:uiPriority w:val="17"/>
    <w:rsid w:val="002B7D4F"/>
    <w:pPr>
      <w:suppressAutoHyphens/>
      <w:spacing w:after="240"/>
      <w:ind w:left="2160" w:right="2160"/>
    </w:pPr>
    <w:rPr>
      <w:rFonts w:eastAsia="Times New Roman" w:cs="Times New Roman"/>
      <w:szCs w:val="20"/>
    </w:rPr>
  </w:style>
  <w:style w:type="paragraph" w:customStyle="1" w:styleId="SingleRightAligned">
    <w:name w:val="Single Right Aligned"/>
    <w:basedOn w:val="Normal"/>
    <w:uiPriority w:val="17"/>
    <w:rsid w:val="002B7D4F"/>
    <w:pPr>
      <w:suppressAutoHyphens/>
      <w:spacing w:after="240"/>
      <w:jc w:val="right"/>
    </w:pPr>
    <w:rPr>
      <w:rFonts w:eastAsia="Times New Roman" w:cs="Times New Roman"/>
      <w:szCs w:val="20"/>
    </w:rPr>
  </w:style>
  <w:style w:type="paragraph" w:styleId="Subtitle">
    <w:name w:val="Subtitle"/>
    <w:basedOn w:val="Normal"/>
    <w:next w:val="Normal"/>
    <w:link w:val="SubtitleChar"/>
    <w:uiPriority w:val="99"/>
    <w:rsid w:val="002B7D4F"/>
    <w:pPr>
      <w:numPr>
        <w:ilvl w:val="1"/>
      </w:numPr>
    </w:pPr>
    <w:rPr>
      <w:rFonts w:eastAsia="Times New Roman" w:cs="Times New Roman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2B7D4F"/>
    <w:rPr>
      <w:rFonts w:ascii="Times New Roman" w:eastAsia="Times New Roman" w:hAnsi="Times New Roman" w:cs="Times New Roman"/>
      <w:i/>
      <w:iCs/>
      <w:spacing w:val="15"/>
      <w:sz w:val="24"/>
      <w:szCs w:val="24"/>
    </w:rPr>
  </w:style>
  <w:style w:type="paragraph" w:customStyle="1" w:styleId="Subtitle1">
    <w:name w:val="Subtitle 1"/>
    <w:basedOn w:val="Normal"/>
    <w:uiPriority w:val="32"/>
    <w:qFormat/>
    <w:rsid w:val="002B7D4F"/>
    <w:pPr>
      <w:keepNext/>
      <w:keepLines/>
      <w:suppressAutoHyphens/>
    </w:pPr>
    <w:rPr>
      <w:rFonts w:eastAsia="Times New Roman" w:cs="Times New Roman"/>
      <w:b/>
      <w:szCs w:val="20"/>
      <w:u w:val="single"/>
    </w:rPr>
  </w:style>
  <w:style w:type="paragraph" w:customStyle="1" w:styleId="Subtitle2">
    <w:name w:val="Subtitle 2"/>
    <w:basedOn w:val="Normal"/>
    <w:uiPriority w:val="32"/>
    <w:qFormat/>
    <w:rsid w:val="002B7D4F"/>
    <w:pPr>
      <w:suppressAutoHyphens/>
    </w:pPr>
    <w:rPr>
      <w:rFonts w:eastAsia="Times New Roman" w:cs="Times New Roman"/>
      <w:b/>
      <w:i/>
      <w:szCs w:val="20"/>
      <w:u w:val="single"/>
    </w:rPr>
  </w:style>
  <w:style w:type="paragraph" w:customStyle="1" w:styleId="Subtitle3">
    <w:name w:val="Subtitle 3"/>
    <w:basedOn w:val="Normal"/>
    <w:uiPriority w:val="32"/>
    <w:rsid w:val="002B7D4F"/>
    <w:pPr>
      <w:keepNext/>
      <w:keepLines/>
      <w:suppressAutoHyphens/>
    </w:pPr>
    <w:rPr>
      <w:rFonts w:eastAsia="Times New Roman" w:cs="Times New Roman"/>
      <w:szCs w:val="20"/>
    </w:rPr>
  </w:style>
  <w:style w:type="paragraph" w:customStyle="1" w:styleId="TableText">
    <w:name w:val="Table Text"/>
    <w:basedOn w:val="Normal"/>
    <w:uiPriority w:val="34"/>
    <w:qFormat/>
    <w:rsid w:val="002B7D4F"/>
    <w:pPr>
      <w:suppressAutoHyphens/>
    </w:pPr>
    <w:rPr>
      <w:rFonts w:eastAsia="Times New Roman" w:cs="Times New Roman"/>
      <w:szCs w:val="20"/>
    </w:rPr>
  </w:style>
  <w:style w:type="paragraph" w:customStyle="1" w:styleId="TableTitle1">
    <w:name w:val="Table Title 1"/>
    <w:basedOn w:val="Normal"/>
    <w:uiPriority w:val="33"/>
    <w:qFormat/>
    <w:rsid w:val="002B7D4F"/>
    <w:pPr>
      <w:keepNext/>
      <w:keepLines/>
      <w:suppressAutoHyphens/>
      <w:jc w:val="center"/>
    </w:pPr>
    <w:rPr>
      <w:rFonts w:eastAsia="Times New Roman" w:cs="Times New Roman"/>
      <w:b/>
      <w:szCs w:val="20"/>
    </w:rPr>
  </w:style>
  <w:style w:type="paragraph" w:customStyle="1" w:styleId="TableTitle2">
    <w:name w:val="Table Title 2"/>
    <w:basedOn w:val="Normal"/>
    <w:uiPriority w:val="33"/>
    <w:rsid w:val="002B7D4F"/>
    <w:pPr>
      <w:keepNext/>
      <w:keepLines/>
      <w:suppressAutoHyphens/>
    </w:pPr>
    <w:rPr>
      <w:rFonts w:eastAsia="Times New Roman" w:cs="Times New Roman"/>
      <w:b/>
      <w:szCs w:val="20"/>
    </w:rPr>
  </w:style>
  <w:style w:type="paragraph" w:customStyle="1" w:styleId="TableTitle3">
    <w:name w:val="Table Title 3"/>
    <w:basedOn w:val="Normal"/>
    <w:uiPriority w:val="33"/>
    <w:rsid w:val="002B7D4F"/>
    <w:pPr>
      <w:keepNext/>
      <w:keepLines/>
      <w:suppressAutoHyphens/>
      <w:jc w:val="right"/>
    </w:pPr>
    <w:rPr>
      <w:rFonts w:eastAsia="Times New Roman" w:cs="Times New Roman"/>
      <w:b/>
      <w:szCs w:val="20"/>
    </w:rPr>
  </w:style>
  <w:style w:type="paragraph" w:customStyle="1" w:styleId="TableTitle4">
    <w:name w:val="Table Title 4"/>
    <w:basedOn w:val="Normal"/>
    <w:uiPriority w:val="33"/>
    <w:rsid w:val="002B7D4F"/>
    <w:pPr>
      <w:suppressAutoHyphens/>
      <w:jc w:val="right"/>
    </w:pPr>
    <w:rPr>
      <w:rFonts w:eastAsia="Times New Roman" w:cs="Times New Roman"/>
      <w:szCs w:val="20"/>
    </w:rPr>
  </w:style>
  <w:style w:type="paragraph" w:styleId="Title">
    <w:name w:val="Title"/>
    <w:basedOn w:val="Normal"/>
    <w:next w:val="Normal"/>
    <w:link w:val="TitleChar"/>
    <w:uiPriority w:val="99"/>
    <w:rsid w:val="002B7D4F"/>
    <w:pPr>
      <w:spacing w:after="300"/>
      <w:contextualSpacing/>
    </w:pPr>
    <w:rPr>
      <w:rFonts w:eastAsia="Times New Roman" w:cs="Times New Roman"/>
      <w:b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2B7D4F"/>
    <w:rPr>
      <w:rFonts w:ascii="Times New Roman" w:eastAsia="Times New Roman" w:hAnsi="Times New Roman" w:cs="Times New Roman"/>
      <w:b/>
      <w:spacing w:val="5"/>
      <w:kern w:val="28"/>
      <w:sz w:val="24"/>
      <w:szCs w:val="52"/>
    </w:rPr>
  </w:style>
  <w:style w:type="paragraph" w:customStyle="1" w:styleId="Title1">
    <w:name w:val="Title 1"/>
    <w:basedOn w:val="Normal"/>
    <w:next w:val="Normal"/>
    <w:uiPriority w:val="31"/>
    <w:rsid w:val="002B7D4F"/>
    <w:pPr>
      <w:spacing w:after="240"/>
      <w:jc w:val="center"/>
    </w:pPr>
    <w:rPr>
      <w:rFonts w:eastAsia="Times New Roman" w:cs="Times New Roman"/>
      <w:b/>
      <w:caps/>
      <w:szCs w:val="20"/>
      <w:u w:val="single"/>
    </w:rPr>
  </w:style>
  <w:style w:type="paragraph" w:customStyle="1" w:styleId="Title2">
    <w:name w:val="Title 2"/>
    <w:basedOn w:val="Normal"/>
    <w:next w:val="Normal"/>
    <w:uiPriority w:val="31"/>
    <w:rsid w:val="002B7D4F"/>
    <w:pPr>
      <w:spacing w:after="240"/>
      <w:jc w:val="center"/>
    </w:pPr>
    <w:rPr>
      <w:rFonts w:eastAsia="Times New Roman" w:cs="Times New Roman"/>
      <w:b/>
      <w:caps/>
      <w:szCs w:val="20"/>
    </w:rPr>
  </w:style>
  <w:style w:type="paragraph" w:customStyle="1" w:styleId="Title3">
    <w:name w:val="Title 3"/>
    <w:basedOn w:val="Normal"/>
    <w:uiPriority w:val="31"/>
    <w:qFormat/>
    <w:rsid w:val="002B7D4F"/>
    <w:pPr>
      <w:spacing w:after="240"/>
      <w:jc w:val="center"/>
    </w:pPr>
    <w:rPr>
      <w:rFonts w:eastAsia="Times New Roman" w:cs="Times New Roman"/>
      <w:caps/>
      <w:szCs w:val="20"/>
    </w:rPr>
  </w:style>
  <w:style w:type="paragraph" w:customStyle="1" w:styleId="Title4">
    <w:name w:val="Title 4"/>
    <w:basedOn w:val="Normal"/>
    <w:next w:val="Normal"/>
    <w:uiPriority w:val="31"/>
    <w:rsid w:val="002B7D4F"/>
    <w:pPr>
      <w:keepNext/>
      <w:keepLines/>
      <w:suppressAutoHyphens/>
      <w:spacing w:after="240"/>
      <w:jc w:val="center"/>
    </w:pPr>
    <w:rPr>
      <w:rFonts w:eastAsia="Times New Roman" w:cs="Times New Roman"/>
      <w:szCs w:val="20"/>
    </w:rPr>
  </w:style>
  <w:style w:type="character" w:styleId="IntenseEmphasis">
    <w:name w:val="Intense Emphasis"/>
    <w:basedOn w:val="DefaultParagraphFont"/>
    <w:uiPriority w:val="99"/>
    <w:qFormat/>
    <w:rsid w:val="002B7D4F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B7D4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2B7D4F"/>
    <w:rPr>
      <w:rFonts w:ascii="Times New Roman" w:hAnsi="Times New Roman"/>
      <w:b/>
      <w:bCs/>
      <w:i/>
      <w:iCs/>
      <w:sz w:val="24"/>
      <w:szCs w:val="24"/>
    </w:rPr>
  </w:style>
  <w:style w:type="character" w:styleId="IntenseReference">
    <w:name w:val="Intense Reference"/>
    <w:basedOn w:val="DefaultParagraphFont"/>
    <w:uiPriority w:val="99"/>
    <w:qFormat/>
    <w:rsid w:val="002B7D4F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99"/>
    <w:qFormat/>
    <w:rsid w:val="002B7D4F"/>
    <w:rPr>
      <w:smallCaps/>
      <w:color w:val="auto"/>
      <w:u w:val="single"/>
    </w:rPr>
  </w:style>
  <w:style w:type="paragraph" w:styleId="TOAHeading">
    <w:name w:val="toa heading"/>
    <w:basedOn w:val="Normal"/>
    <w:next w:val="Normal"/>
    <w:uiPriority w:val="99"/>
    <w:semiHidden/>
    <w:rsid w:val="002B7D4F"/>
    <w:pPr>
      <w:spacing w:before="120"/>
    </w:pPr>
    <w:rPr>
      <w:rFonts w:eastAsia="Times New Roman" w:cs="Times New Roman"/>
      <w:b/>
      <w:bCs/>
    </w:rPr>
  </w:style>
  <w:style w:type="character" w:styleId="SubtleEmphasis">
    <w:name w:val="Subtle Emphasis"/>
    <w:basedOn w:val="DefaultParagraphFont"/>
    <w:uiPriority w:val="99"/>
    <w:qFormat/>
    <w:rsid w:val="002B7D4F"/>
    <w:rPr>
      <w:i/>
      <w:iCs/>
      <w:color w:val="auto"/>
    </w:rPr>
  </w:style>
  <w:style w:type="paragraph" w:styleId="BlockText">
    <w:name w:val="Block Text"/>
    <w:basedOn w:val="Normal"/>
    <w:uiPriority w:val="99"/>
    <w:semiHidden/>
    <w:rsid w:val="002B7D4F"/>
    <w:pPr>
      <w:ind w:left="1152" w:right="1152"/>
    </w:pPr>
    <w:rPr>
      <w:rFonts w:eastAsia="Times New Roman"/>
      <w:i/>
      <w:iCs/>
    </w:rPr>
  </w:style>
  <w:style w:type="paragraph" w:styleId="Caption">
    <w:name w:val="caption"/>
    <w:basedOn w:val="Normal"/>
    <w:next w:val="Normal"/>
    <w:uiPriority w:val="99"/>
    <w:semiHidden/>
    <w:qFormat/>
    <w:rsid w:val="002B7D4F"/>
    <w:pPr>
      <w:spacing w:after="200"/>
    </w:pPr>
    <w:rPr>
      <w:b/>
      <w:bCs/>
      <w:szCs w:val="18"/>
    </w:rPr>
  </w:style>
  <w:style w:type="character" w:styleId="BookTitle">
    <w:name w:val="Book Title"/>
    <w:basedOn w:val="DefaultParagraphFont"/>
    <w:uiPriority w:val="99"/>
    <w:qFormat/>
    <w:rsid w:val="002B7D4F"/>
    <w:rPr>
      <w:b/>
      <w:bCs/>
      <w:smallCaps/>
      <w:spacing w:val="5"/>
    </w:rPr>
  </w:style>
  <w:style w:type="paragraph" w:customStyle="1" w:styleId="Spacing">
    <w:name w:val="Spacing"/>
    <w:basedOn w:val="Normal"/>
    <w:qFormat/>
    <w:rsid w:val="002B7D4F"/>
    <w:pPr>
      <w:spacing w:after="240"/>
    </w:pPr>
  </w:style>
  <w:style w:type="paragraph" w:styleId="NoSpacing">
    <w:name w:val="No Spacing"/>
    <w:basedOn w:val="Normal"/>
    <w:uiPriority w:val="98"/>
    <w:rsid w:val="002B7D4F"/>
  </w:style>
  <w:style w:type="paragraph" w:styleId="ListParagraph">
    <w:name w:val="List Paragraph"/>
    <w:basedOn w:val="Normal"/>
    <w:uiPriority w:val="34"/>
    <w:qFormat/>
    <w:rsid w:val="00AF7F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7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FB6"/>
  </w:style>
  <w:style w:type="character" w:styleId="Hyperlink">
    <w:name w:val="Hyperlink"/>
    <w:basedOn w:val="DefaultParagraphFont"/>
    <w:uiPriority w:val="99"/>
    <w:unhideWhenUsed/>
    <w:rsid w:val="00AF7FB6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F7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di.texas.gov/tips/texas-protects-consumers-from-surprise-medical-bills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ms.gov/nosurprises" TargetMode="External"/><Relationship Id="rId12" Type="http://schemas.openxmlformats.org/officeDocument/2006/relationships/footer" Target="footer2.xml"/><Relationship Id="imanage.xml" Type="http://schemas.openxmlformats.org/officeDocument/2006/relationships/customXml" Target="/customXML/item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.xml><?xml version="1.0" encoding="utf-8"?>
<properties xmlns="http://www.imanage.com/work/xmlschema">
  <documentid>LEGALACTIVE!93747.1</documentid>
  <senderid>KERRI.ZELENSEK@REGENTSH.COM</senderid>
  <senderemail>KERRI.ZELENSEK@REGENTSH.COM</senderemail>
  <lastmodified>2022-04-29T10:07:00.0000000-05:00</lastmodified>
  <database>LEGALACTIVE</database>
</propertie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FD61B2A2288479611F62D4C0B9781" ma:contentTypeVersion="13" ma:contentTypeDescription="Create a new document." ma:contentTypeScope="" ma:versionID="d80ca70a11a5e3916086f4febe72735a">
  <xsd:schema xmlns:xsd="http://www.w3.org/2001/XMLSchema" xmlns:xs="http://www.w3.org/2001/XMLSchema" xmlns:p="http://schemas.microsoft.com/office/2006/metadata/properties" xmlns:ns2="6a27efe9-e7f4-4336-a1b9-e4d094e9c67f" xmlns:ns3="26b2c9e1-f751-404e-b164-acb5dc2cbd86" targetNamespace="http://schemas.microsoft.com/office/2006/metadata/properties" ma:root="true" ma:fieldsID="af2807b6a611b1f0dcab5743f5f3bb71" ns2:_="" ns3:_="">
    <xsd:import namespace="6a27efe9-e7f4-4336-a1b9-e4d094e9c67f"/>
    <xsd:import namespace="26b2c9e1-f751-404e-b164-acb5dc2cbd8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7efe9-e7f4-4336-a1b9-e4d094e9c6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7a674c-e1bb-4dfa-ac24-a494900cf8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2c9e1-f751-404e-b164-acb5dc2cbd8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07892c8-7733-4278-b1f3-512377545fd3}" ma:internalName="TaxCatchAll" ma:showField="CatchAllData" ma:web="26b2c9e1-f751-404e-b164-acb5dc2cbd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b2c9e1-f751-404e-b164-acb5dc2cbd86" xsi:nil="true"/>
    <lcf76f155ced4ddcb4097134ff3c332f xmlns="6a27efe9-e7f4-4336-a1b9-e4d094e9c67f">
      <Terms xmlns="http://schemas.microsoft.com/office/infopath/2007/PartnerControls"/>
    </lcf76f155ced4ddcb4097134ff3c332f>
  </documentManagement>
</p:properties>
</file>

<file path=customXML/itemProps.xml><?xml version="1.0" encoding="utf-8"?>
<ds:datastoreItem xmlns:ds="http://schemas.openxmlformats.org/officeDocument/2006/customXml" ds:itemID="{427D595E-6571-4732-817C-41A877874001}">
  <ds:schemaRefs>
    <ds:schemaRef ds:uri="http://schemas.openxmlformats.org/officeDocument/2006/bibliography"/>
  </ds:schemaRefs>
</ds:datastoreItem>
</file>

<file path=customXML/itemProps1.xml><?xml version="1.0" encoding="utf-8"?>
<ds:datastoreItem xmlns:ds="http://schemas.openxmlformats.org/officeDocument/2006/customXml" ds:itemID="{C680D948-43E0-4507-A7C4-5BC02461CFE7}"/>
</file>

<file path=customXML/itemProps2.xml><?xml version="1.0" encoding="utf-8"?>
<ds:datastoreItem xmlns:ds="http://schemas.openxmlformats.org/officeDocument/2006/customXml" ds:itemID="{735BED64-33F7-4CB3-A87E-C69B76D67746}"/>
</file>

<file path=customXML/itemProps3.xml><?xml version="1.0" encoding="utf-8"?>
<ds:datastoreItem xmlns:ds="http://schemas.openxmlformats.org/officeDocument/2006/customXml" ds:itemID="{B96EE86C-C487-4445-A237-DDCE0B22A3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Peña, Monique</dc:creator>
  <cp:keywords/>
  <dc:description/>
  <cp:lastModifiedBy>McCarthy, Colin P.</cp:lastModifiedBy>
  <cp:revision>7</cp:revision>
  <dcterms:created xsi:type="dcterms:W3CDTF">2022-04-28T11:34:00Z</dcterms:created>
  <dcterms:modified xsi:type="dcterms:W3CDTF">2022-04-29T15:07:00Z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0x010100CB4FD61B2A2288479611F62D4C0B9781</vt:lpwstr>
  </property>
</Properties>
</file>